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A6EF7" w14:textId="77777777" w:rsidR="00C20B74" w:rsidRDefault="007D5809">
      <w:pPr>
        <w:pStyle w:val="Geenafstand"/>
        <w:tabs>
          <w:tab w:val="left" w:pos="9214"/>
        </w:tabs>
        <w:jc w:val="center"/>
        <w:rPr>
          <w:rFonts w:ascii="Arial" w:hAnsi="Arial" w:cs="Arial"/>
          <w:sz w:val="28"/>
        </w:rPr>
      </w:pPr>
      <w:r>
        <w:rPr>
          <w:rFonts w:ascii="Arial" w:hAnsi="Arial" w:cs="Arial"/>
          <w:sz w:val="28"/>
        </w:rPr>
        <w:t xml:space="preserve">Behandelovereenkomst </w:t>
      </w:r>
    </w:p>
    <w:p w14:paraId="6E1F9F58" w14:textId="77777777" w:rsidR="00C20B74" w:rsidRDefault="007D5809">
      <w:pPr>
        <w:pStyle w:val="Geenafstand"/>
        <w:tabs>
          <w:tab w:val="left" w:pos="9214"/>
        </w:tabs>
        <w:jc w:val="center"/>
        <w:rPr>
          <w:rFonts w:ascii="Arial" w:hAnsi="Arial" w:cs="Arial"/>
          <w:sz w:val="28"/>
        </w:rPr>
      </w:pPr>
      <w:bookmarkStart w:id="0" w:name="_Hlk103152383"/>
      <w:r>
        <w:rPr>
          <w:rFonts w:ascii="Arial" w:hAnsi="Arial" w:cs="Arial"/>
          <w:sz w:val="28"/>
        </w:rPr>
        <w:t>Janssen Psychologie &amp; Cognitieve Gedragstherapie</w:t>
      </w:r>
      <w:bookmarkEnd w:id="0"/>
    </w:p>
    <w:p w14:paraId="4E30D3DA" w14:textId="77777777" w:rsidR="00C20B74" w:rsidRDefault="007D5809">
      <w:pPr>
        <w:pStyle w:val="Geenafstand"/>
        <w:tabs>
          <w:tab w:val="left" w:pos="9214"/>
        </w:tabs>
        <w:rPr>
          <w:rFonts w:ascii="Arial" w:hAnsi="Arial" w:cs="Arial"/>
        </w:rPr>
      </w:pPr>
      <w:r>
        <w:rPr>
          <w:rFonts w:ascii="Arial" w:hAnsi="Arial" w:cs="Arial"/>
          <w:noProof/>
          <w:lang w:val="en-US"/>
        </w:rPr>
        <mc:AlternateContent>
          <mc:Choice Requires="wpg">
            <w:drawing>
              <wp:anchor distT="0" distB="0" distL="114300" distR="114300" simplePos="0" relativeHeight="251659264" behindDoc="0" locked="0" layoutInCell="1" allowOverlap="1" wp14:anchorId="15283DF9" wp14:editId="43DE37F3">
                <wp:simplePos x="0" y="0"/>
                <wp:positionH relativeFrom="column">
                  <wp:posOffset>31750</wp:posOffset>
                </wp:positionH>
                <wp:positionV relativeFrom="paragraph">
                  <wp:posOffset>144145</wp:posOffset>
                </wp:positionV>
                <wp:extent cx="6238875" cy="19050"/>
                <wp:effectExtent l="38100" t="38100" r="66675" b="95250"/>
                <wp:wrapNone/>
                <wp:docPr id="5" name="Rechte verbindingslijn 4"/>
                <wp:cNvGraphicFramePr/>
                <a:graphic xmlns:a="http://schemas.openxmlformats.org/drawingml/2006/main">
                  <a:graphicData uri="http://schemas.microsoft.com/office/word/2010/wordprocessingShape">
                    <wps:wsp>
                      <wps:cNvCnPr/>
                      <wps:spPr bwMode="auto">
                        <a:xfrm flipV="1">
                          <a:off x="0" y="0"/>
                          <a:ext cx="623887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shape id="shape 4" o:spid="_x0000_s4" o:spt="20" style="position:absolute;mso-wrap-distance-left:9.0pt;mso-wrap-distance-top:0.0pt;mso-wrap-distance-right:9.0pt;mso-wrap-distance-bottom:0.0pt;z-index:251659264;o:allowoverlap:true;o:allowincell:true;mso-position-horizontal-relative:text;margin-left:2.5pt;mso-position-horizontal:absolute;mso-position-vertical-relative:text;margin-top:11.3pt;mso-position-vertical:absolute;width:491.2pt;height:1.5pt;flip:y;" coordsize="100000,100000" path="" filled="f" strokecolor="#000000" strokeweight="2.00pt">
                <v:path textboxrect="0,0,0,0"/>
              </v:shape>
            </w:pict>
          </mc:Fallback>
        </mc:AlternateContent>
      </w:r>
    </w:p>
    <w:p w14:paraId="423C3254" w14:textId="77777777" w:rsidR="00C20B74" w:rsidRDefault="00C20B74">
      <w:pPr>
        <w:pStyle w:val="Geenafstand"/>
        <w:tabs>
          <w:tab w:val="left" w:pos="9214"/>
        </w:tabs>
        <w:rPr>
          <w:rFonts w:ascii="Arial" w:hAnsi="Arial" w:cs="Arial"/>
        </w:rPr>
      </w:pPr>
    </w:p>
    <w:p w14:paraId="1A639C15" w14:textId="77777777" w:rsidR="00C20B74" w:rsidRDefault="007D5809">
      <w:pPr>
        <w:rPr>
          <w:rFonts w:ascii="Arial" w:hAnsi="Arial" w:cs="Arial"/>
          <w:sz w:val="28"/>
        </w:rPr>
      </w:pPr>
      <w:r>
        <w:rPr>
          <w:rFonts w:ascii="Arial" w:hAnsi="Arial" w:cs="Arial"/>
        </w:rPr>
        <w:t>Beste cliënt,</w:t>
      </w:r>
      <w:r>
        <w:rPr>
          <w:rFonts w:ascii="Arial" w:hAnsi="Arial" w:cs="Arial"/>
          <w:sz w:val="28"/>
        </w:rPr>
        <w:tab/>
      </w:r>
    </w:p>
    <w:p w14:paraId="7A6783C1" w14:textId="77777777" w:rsidR="00C20B74" w:rsidRDefault="00C20B74"/>
    <w:p w14:paraId="703670CE" w14:textId="77777777" w:rsidR="00C20B74" w:rsidRDefault="007D5809">
      <w:pPr>
        <w:rPr>
          <w:rFonts w:ascii="Arial" w:hAnsi="Arial" w:cs="Arial"/>
        </w:rPr>
      </w:pPr>
      <w:r>
        <w:rPr>
          <w:rFonts w:ascii="Arial" w:hAnsi="Arial" w:cs="Arial"/>
        </w:rPr>
        <w:t>U heeft zich aangemeld voor behandeling bij Janssen Psychologie &amp; Cognitieve Gedragstherapie. Hierbij vragen wij u onderstaande informatie goed door te lezen en voor akkoord te tekenen op de toestemmingsverklaring.</w:t>
      </w:r>
    </w:p>
    <w:p w14:paraId="73928C0A" w14:textId="77777777" w:rsidR="00C20B74" w:rsidRDefault="00C20B74">
      <w:pPr>
        <w:rPr>
          <w:rFonts w:ascii="Arial" w:hAnsi="Arial" w:cs="Arial"/>
        </w:rPr>
      </w:pPr>
    </w:p>
    <w:p w14:paraId="5813498D" w14:textId="77777777" w:rsidR="00C20B74" w:rsidRDefault="007D5809">
      <w:pPr>
        <w:rPr>
          <w:rFonts w:ascii="Arial" w:hAnsi="Arial" w:cs="Arial"/>
          <w:b/>
          <w:u w:val="single"/>
        </w:rPr>
      </w:pPr>
      <w:r>
        <w:rPr>
          <w:rFonts w:ascii="Arial" w:hAnsi="Arial" w:cs="Arial"/>
          <w:b/>
          <w:u w:val="single"/>
        </w:rPr>
        <w:t>Kwaliteit</w:t>
      </w:r>
    </w:p>
    <w:p w14:paraId="76F9920B" w14:textId="77777777" w:rsidR="00C20B74" w:rsidRDefault="007D5809">
      <w:pPr>
        <w:rPr>
          <w:rFonts w:ascii="Arial" w:hAnsi="Arial" w:cs="Arial"/>
        </w:rPr>
      </w:pPr>
      <w:r>
        <w:rPr>
          <w:rFonts w:ascii="Arial" w:hAnsi="Arial" w:cs="Arial"/>
        </w:rPr>
        <w:t xml:space="preserve">De psychologen van Janssen Psychologie &amp; Cognitieve Gedragstherapie zijn geregistreerd in het BIG-register of werken onder supervisie en verantwoordelijkheid van een geregistreerd Psychotherapeut. Zij voldoen daarmee aan de eisen die de overheid stelt aan opleiding en beroepsuitoefening. De psychologen zijn gehouden aan de beroepscodes zoals die door de Landelijke vereniging van vrijgevestigde psychologen &amp; psychotherapeuten (LVVP) zijn opgesteld. U kunt deze nalezen via </w:t>
      </w:r>
      <w:hyperlink r:id="rId8" w:tooltip="https://lvvp.info/voor-clienten/" w:history="1">
        <w:r w:rsidR="00C20B74">
          <w:rPr>
            <w:rStyle w:val="Hyperlink"/>
            <w:rFonts w:ascii="Arial" w:hAnsi="Arial" w:cs="Arial"/>
          </w:rPr>
          <w:t>https://lvvp.info/voor-clienten/</w:t>
        </w:r>
      </w:hyperlink>
      <w:r>
        <w:rPr>
          <w:rFonts w:ascii="Arial" w:hAnsi="Arial" w:cs="Arial"/>
        </w:rPr>
        <w:t xml:space="preserve">. </w:t>
      </w:r>
    </w:p>
    <w:p w14:paraId="5F649872" w14:textId="77777777" w:rsidR="00C20B74" w:rsidRDefault="00C20B74">
      <w:pPr>
        <w:rPr>
          <w:rFonts w:ascii="Arial" w:hAnsi="Arial" w:cs="Arial"/>
        </w:rPr>
      </w:pPr>
    </w:p>
    <w:p w14:paraId="31392F59" w14:textId="77777777" w:rsidR="00C20B74" w:rsidRDefault="007D5809">
      <w:pPr>
        <w:rPr>
          <w:rFonts w:ascii="Arial" w:hAnsi="Arial" w:cs="Arial"/>
        </w:rPr>
      </w:pPr>
      <w:r>
        <w:rPr>
          <w:rFonts w:ascii="Arial" w:hAnsi="Arial" w:cs="Arial"/>
        </w:rPr>
        <w:t>Het kwaliteitsstatuut van Janssen Psychologie &amp; Cognitieve Gedragstherapie is in te zien op onze website.</w:t>
      </w:r>
    </w:p>
    <w:p w14:paraId="79DA2C51" w14:textId="77777777" w:rsidR="00C20B74" w:rsidRDefault="00C20B74">
      <w:pPr>
        <w:rPr>
          <w:rFonts w:ascii="Arial" w:hAnsi="Arial" w:cs="Arial"/>
        </w:rPr>
      </w:pPr>
    </w:p>
    <w:p w14:paraId="41E3081A" w14:textId="77777777" w:rsidR="00C20B74" w:rsidRDefault="007D5809">
      <w:pPr>
        <w:rPr>
          <w:rFonts w:ascii="Arial" w:hAnsi="Arial" w:cs="Arial"/>
        </w:rPr>
      </w:pPr>
      <w:r>
        <w:rPr>
          <w:rFonts w:ascii="Arial" w:hAnsi="Arial" w:cs="Arial"/>
        </w:rPr>
        <w:t xml:space="preserve">De praktijk is op de hoogte van alle kwaliteitsstandaarden voor de geestelijke gezondheidszorg, zie ook </w:t>
      </w:r>
      <w:hyperlink r:id="rId9" w:tooltip="https://www.ggzstandaarden.nl" w:history="1">
        <w:r w:rsidR="00C20B74">
          <w:rPr>
            <w:rStyle w:val="Hyperlink"/>
            <w:rFonts w:ascii="Arial" w:hAnsi="Arial" w:cs="Arial"/>
          </w:rPr>
          <w:t>https://www.ggzstandaarden.nl</w:t>
        </w:r>
      </w:hyperlink>
      <w:r>
        <w:rPr>
          <w:rFonts w:ascii="Arial" w:hAnsi="Arial" w:cs="Arial"/>
        </w:rPr>
        <w:t xml:space="preserve">. </w:t>
      </w:r>
    </w:p>
    <w:p w14:paraId="3DBA9DD8" w14:textId="77777777" w:rsidR="00C20B74" w:rsidRDefault="00C20B74">
      <w:pPr>
        <w:rPr>
          <w:rFonts w:ascii="Arial" w:hAnsi="Arial" w:cs="Arial"/>
        </w:rPr>
      </w:pPr>
    </w:p>
    <w:p w14:paraId="3B463D7D" w14:textId="77777777" w:rsidR="00C20B74" w:rsidRDefault="007D5809">
      <w:pPr>
        <w:rPr>
          <w:rFonts w:ascii="Arial" w:hAnsi="Arial" w:cs="Arial"/>
          <w:b/>
          <w:u w:val="single"/>
        </w:rPr>
      </w:pPr>
      <w:r>
        <w:rPr>
          <w:rFonts w:ascii="Arial" w:hAnsi="Arial" w:cs="Arial"/>
          <w:b/>
          <w:u w:val="single"/>
        </w:rPr>
        <w:t>Het behandelplan</w:t>
      </w:r>
    </w:p>
    <w:p w14:paraId="10B1ABF8" w14:textId="77777777" w:rsidR="00C20B74" w:rsidRDefault="007D5809">
      <w:pPr>
        <w:rPr>
          <w:rFonts w:ascii="Arial" w:hAnsi="Arial" w:cs="Arial"/>
        </w:rPr>
      </w:pPr>
      <w:r>
        <w:rPr>
          <w:rFonts w:ascii="Arial" w:hAnsi="Arial" w:cs="Arial"/>
        </w:rPr>
        <w:t>Uw psycholoog is verplicht u te informeren over wat zij denkt dat er met u aan de hand is. U maakt samen afspraken over het doel van de behandeling, de manier waarop dat doel bereikt kan worden en hoelang dit ongeveer zal duren. Op grond van deze informatie geeft u toestemming voor de behandeling. De psycholoog zal ook het verdere verloop van de behandeling met u blijven bespreken. U kunt op elk moment uw vragen stellen aan de behandelaar als er zaken niet duidelijk zijn.</w:t>
      </w:r>
    </w:p>
    <w:p w14:paraId="0B1F0E7B" w14:textId="77777777" w:rsidR="00C20B74" w:rsidRDefault="00C20B74">
      <w:pPr>
        <w:rPr>
          <w:rFonts w:ascii="Arial" w:hAnsi="Arial" w:cs="Arial"/>
          <w:b/>
        </w:rPr>
      </w:pPr>
    </w:p>
    <w:p w14:paraId="417B3FCD" w14:textId="77777777" w:rsidR="00C20B74" w:rsidRDefault="007D5809">
      <w:pPr>
        <w:rPr>
          <w:rFonts w:ascii="Arial" w:hAnsi="Arial" w:cs="Arial"/>
          <w:b/>
          <w:u w:val="single"/>
        </w:rPr>
      </w:pPr>
      <w:r>
        <w:rPr>
          <w:rFonts w:ascii="Arial" w:hAnsi="Arial" w:cs="Arial"/>
          <w:b/>
          <w:u w:val="single"/>
        </w:rPr>
        <w:t>Dossier</w:t>
      </w:r>
    </w:p>
    <w:p w14:paraId="304B8160" w14:textId="77777777" w:rsidR="00C20B74" w:rsidRDefault="007D5809">
      <w:pPr>
        <w:rPr>
          <w:rFonts w:ascii="Arial" w:hAnsi="Arial" w:cs="Arial"/>
        </w:rPr>
      </w:pPr>
      <w:r>
        <w:rPr>
          <w:rFonts w:ascii="Arial" w:hAnsi="Arial" w:cs="Arial"/>
        </w:rPr>
        <w:t>Uw psycholoog bewaart uw gegevens in een dossier. Dit zijn de verwijsbrief, brieven van en over u, als ook aantekeningen over de voortgang van de behandeling. U heeft het recht om uw eigen dossier in te zien, uitgezonderd de werkaantekeningen van uw psycholoog. Janssen Psychologie &amp; Cognitieve Gedragstherapie is verplicht uw dossier 20 jaar te bewaren. Alleen als u daar schriftelijk om vraagt kan uw dossier eerder vernietigd worden.</w:t>
      </w:r>
    </w:p>
    <w:p w14:paraId="5BAF1AE9" w14:textId="77777777" w:rsidR="00C20B74" w:rsidRDefault="007D5809">
      <w:pPr>
        <w:rPr>
          <w:rFonts w:ascii="Arial" w:hAnsi="Arial" w:cs="Arial"/>
        </w:rPr>
      </w:pPr>
      <w:r>
        <w:rPr>
          <w:rFonts w:ascii="Arial" w:hAnsi="Arial" w:cs="Arial"/>
        </w:rPr>
        <w:t>Als u uw dossier in wil zien kunt u hiervoor terecht bij uw behandelaar. Ook kunt u eenmalig kosteloos een kopie van uw dossier opvragen. Voor volgende kopieën worden kosten in rekening gebracht.</w:t>
      </w:r>
    </w:p>
    <w:p w14:paraId="67A85115" w14:textId="77777777" w:rsidR="00C20B74" w:rsidRDefault="00C20B74">
      <w:pPr>
        <w:rPr>
          <w:rFonts w:ascii="Arial" w:hAnsi="Arial" w:cs="Arial"/>
        </w:rPr>
      </w:pPr>
    </w:p>
    <w:p w14:paraId="51F4B212" w14:textId="77777777" w:rsidR="00C115B4" w:rsidRDefault="00C115B4">
      <w:pPr>
        <w:rPr>
          <w:rFonts w:ascii="Arial" w:hAnsi="Arial" w:cs="Arial"/>
          <w:b/>
          <w:u w:val="single"/>
        </w:rPr>
      </w:pPr>
      <w:r>
        <w:rPr>
          <w:rFonts w:ascii="Arial" w:hAnsi="Arial" w:cs="Arial"/>
          <w:b/>
          <w:u w:val="single"/>
        </w:rPr>
        <w:br w:type="page"/>
      </w:r>
    </w:p>
    <w:p w14:paraId="3F3B76CF" w14:textId="124A92F6" w:rsidR="00C20B74" w:rsidRDefault="007D5809">
      <w:pPr>
        <w:rPr>
          <w:rFonts w:ascii="Arial" w:hAnsi="Arial" w:cs="Arial"/>
          <w:b/>
          <w:u w:val="single"/>
        </w:rPr>
      </w:pPr>
      <w:r>
        <w:rPr>
          <w:rFonts w:ascii="Arial" w:hAnsi="Arial" w:cs="Arial"/>
          <w:b/>
          <w:u w:val="single"/>
        </w:rPr>
        <w:t>Geheimhouding</w:t>
      </w:r>
    </w:p>
    <w:p w14:paraId="6749B76B" w14:textId="77777777" w:rsidR="00C20B74" w:rsidRDefault="007D5809">
      <w:pPr>
        <w:rPr>
          <w:rFonts w:ascii="Arial" w:hAnsi="Arial" w:cs="Arial"/>
        </w:rPr>
      </w:pPr>
      <w:r>
        <w:rPr>
          <w:rFonts w:ascii="Arial" w:hAnsi="Arial" w:cs="Arial"/>
        </w:rPr>
        <w:lastRenderedPageBreak/>
        <w:t>Uw psycholoog is verplicht tot geheimhouding. Al uw gegevens worden vertrouwelijk behandeld en mogen niet zonder uw toestemming aan derden worden verstrekt. Janssen Psychologie &amp; Cognitieve Gedragstherapie houdt graag uw huisarts op de hoogte van uw behandeling. Dit kan echter alleen met uw toestemming. Ook wanneer met anderen mondelinge of schriftelijke informatie-uitwisseling gewenst is, dient u per keer toestemming te verlenen. Rapportage naar derden, zoals bijvoorbeeld de huisarts, gebeurt alleen wanneer u hiermee akkoord bent. U heeft te allen tijde het recht op inzage in rapportage. U kunt dan indien gewenst feitelijke onjuistheden laten corrigeren. De diagnose, het behandelplan en het advies behoren tot de expertise van uw behandelaar en kunnen daarom niet gewijzigd worden. Wel heeft u het recht om de rapportage te blokkeren, hetgeen inhoudt dat er geen correspondentie plaatsvindt met de betreffende partij. Hiervan zal een aantekening in uw dossier worden gemaakt, waarna de rapportage wordt vernietigd. Wanneer uw psycholoog met een collega-psycholoog binnen de praktijk of intervisie wil overleggen over uw behandeling, mag dit zonder uw toestemming. Deze collega’s hebben eveneens geheimhoudingsplicht.</w:t>
      </w:r>
    </w:p>
    <w:p w14:paraId="120E6402" w14:textId="77777777" w:rsidR="00C20B74" w:rsidRDefault="00C20B74">
      <w:pPr>
        <w:rPr>
          <w:rFonts w:ascii="Arial" w:hAnsi="Arial" w:cs="Arial"/>
        </w:rPr>
      </w:pPr>
    </w:p>
    <w:p w14:paraId="4D1F55ED" w14:textId="77777777" w:rsidR="00C20B74" w:rsidRDefault="007D5809">
      <w:pPr>
        <w:rPr>
          <w:rFonts w:ascii="Arial" w:hAnsi="Arial" w:cs="Arial"/>
          <w:b/>
          <w:u w:val="single"/>
        </w:rPr>
      </w:pPr>
      <w:r>
        <w:rPr>
          <w:rFonts w:ascii="Arial" w:hAnsi="Arial" w:cs="Arial"/>
          <w:b/>
          <w:u w:val="single"/>
        </w:rPr>
        <w:t>Informatieverstrekking</w:t>
      </w:r>
    </w:p>
    <w:p w14:paraId="46303D97" w14:textId="77777777" w:rsidR="00C20B74" w:rsidRDefault="007D5809">
      <w:pPr>
        <w:rPr>
          <w:rFonts w:ascii="Arial" w:hAnsi="Arial" w:cs="Arial"/>
        </w:rPr>
      </w:pPr>
      <w:r>
        <w:rPr>
          <w:rFonts w:ascii="Arial" w:hAnsi="Arial" w:cs="Arial"/>
        </w:rPr>
        <w:t xml:space="preserve">In verband met declaratie van de zorgkosten wisselt Janssen Psychologie &amp; Cognitieve Gedragstherapie gegevens uit met de zorgverzekeraar. Het gaat hierbij om gegevens die noodzakelijk zijn, zoals uw persoonsgegevens (geboortedatum, BSN-nummer) en de te declareren verrichtingen. Aangezien uw verzekeraar de behandeling alleen vergoedt als er sprake is van een DSM-classificatie (diagnose) wordt deze op de factuur aan de verzekeraar vermeld. Mocht u bezwaar hebben tegen het delen van gegevens met betrekking tot uw diagnose, dan kunt u een zogenoemde privacyverklaring invullen. Deze kunt u bij ons opvragen.  </w:t>
      </w:r>
    </w:p>
    <w:p w14:paraId="43B79130" w14:textId="77777777" w:rsidR="00C20B74" w:rsidRDefault="00C20B74">
      <w:pPr>
        <w:rPr>
          <w:rFonts w:ascii="Arial" w:hAnsi="Arial" w:cs="Arial"/>
        </w:rPr>
      </w:pPr>
    </w:p>
    <w:p w14:paraId="7449B547" w14:textId="77777777" w:rsidR="00C20B74" w:rsidRDefault="007D5809">
      <w:pPr>
        <w:rPr>
          <w:rFonts w:ascii="Arial" w:hAnsi="Arial" w:cs="Arial"/>
        </w:rPr>
      </w:pPr>
      <w:r>
        <w:rPr>
          <w:rFonts w:ascii="Arial" w:hAnsi="Arial" w:cs="Arial"/>
        </w:rPr>
        <w:t>Zorgverzekeraars hebben het recht om te controleren of Janssen Psychologie &amp; Cognitieve Gedragstherapie zich houdt aan de voorwaarden met betrekking tot dossiervoering, maar hebben hierbij geen toegang tot inhoudelijke zaken met betrekking tot de behandeling, zoals sessieverslagen.</w:t>
      </w:r>
    </w:p>
    <w:p w14:paraId="4ABC52A3" w14:textId="77777777" w:rsidR="00C20B74" w:rsidRDefault="00C20B74">
      <w:pPr>
        <w:rPr>
          <w:rFonts w:ascii="Arial" w:hAnsi="Arial" w:cs="Arial"/>
        </w:rPr>
      </w:pPr>
    </w:p>
    <w:p w14:paraId="35BB1C25" w14:textId="77777777" w:rsidR="00C20B74" w:rsidRDefault="007D5809">
      <w:pPr>
        <w:rPr>
          <w:rFonts w:ascii="Arial" w:hAnsi="Arial" w:cs="Arial"/>
        </w:rPr>
      </w:pPr>
      <w:r>
        <w:rPr>
          <w:rFonts w:ascii="Arial" w:hAnsi="Arial" w:cs="Arial"/>
        </w:rPr>
        <w:t>Ten aanzien van het verstrekken van gezondheidsverklaringen hanteert Janssen Psychologie &amp; Cognitieve Gedragstherapie de richtlijn van de LVVP. Dit betekent dat wij geen gezondheidsverklaringen afgeven.</w:t>
      </w:r>
    </w:p>
    <w:p w14:paraId="6633849E" w14:textId="77777777" w:rsidR="00C20B74" w:rsidRDefault="00C20B74">
      <w:pPr>
        <w:rPr>
          <w:rFonts w:ascii="Arial" w:hAnsi="Arial" w:cs="Arial"/>
        </w:rPr>
      </w:pPr>
    </w:p>
    <w:p w14:paraId="61737EAF" w14:textId="77777777" w:rsidR="00C20B74" w:rsidRDefault="007D5809">
      <w:pPr>
        <w:rPr>
          <w:rFonts w:ascii="Arial" w:hAnsi="Arial" w:cs="Arial"/>
          <w:b/>
          <w:u w:val="single"/>
        </w:rPr>
      </w:pPr>
      <w:r>
        <w:rPr>
          <w:rFonts w:ascii="Arial" w:hAnsi="Arial" w:cs="Arial"/>
          <w:b/>
          <w:u w:val="single"/>
        </w:rPr>
        <w:t>Tarieven</w:t>
      </w:r>
    </w:p>
    <w:p w14:paraId="26CFDEE3" w14:textId="77777777" w:rsidR="00C20B74" w:rsidRDefault="007D5809">
      <w:pPr>
        <w:rPr>
          <w:rFonts w:ascii="Arial" w:hAnsi="Arial" w:cs="Arial"/>
        </w:rPr>
      </w:pPr>
      <w:r>
        <w:rPr>
          <w:rFonts w:ascii="Arial" w:hAnsi="Arial" w:cs="Arial"/>
        </w:rPr>
        <w:t>Janssen Psychologie &amp; Cognitieve Gedragstherapie heeft met de meeste zorgverzekeraars een contract afgesloten. Uw behandeling wordt betaald vanuit de basisverzekering van uw zorgverzekering. U hoeft aan ons niets bij te betalen of voor te schieten. Wel heeft u een (wettelijk) eigen risico. Dit moet u elk jaar betalen aan uw zorgverzekeraar als u in behandeling bent bij ons. Als uw behadeling langer dan een jaar duurt moet u dit eigen risico elk jaar betalen.</w:t>
      </w:r>
    </w:p>
    <w:p w14:paraId="0FA65FBE" w14:textId="77777777" w:rsidR="00C20B74" w:rsidRDefault="00C20B74">
      <w:pPr>
        <w:rPr>
          <w:rFonts w:ascii="Arial" w:hAnsi="Arial" w:cs="Arial"/>
        </w:rPr>
      </w:pPr>
    </w:p>
    <w:p w14:paraId="7CB3B51E" w14:textId="77777777" w:rsidR="00C20B74" w:rsidRDefault="007D5809">
      <w:pPr>
        <w:rPr>
          <w:rFonts w:ascii="Arial" w:hAnsi="Arial" w:cs="Arial"/>
          <w:b/>
          <w:u w:val="single"/>
        </w:rPr>
      </w:pPr>
      <w:r>
        <w:rPr>
          <w:rFonts w:ascii="Arial" w:hAnsi="Arial" w:cs="Arial"/>
        </w:rPr>
        <w:t>Wij hanteren hierbij het principe geplande zorg is geleverde zorg. Voor een afspraak plannen we steeds 60 minuten.</w:t>
      </w:r>
    </w:p>
    <w:p w14:paraId="1538297A" w14:textId="77777777" w:rsidR="00C20B74" w:rsidRDefault="00C20B74">
      <w:pPr>
        <w:rPr>
          <w:rFonts w:ascii="Arial" w:hAnsi="Arial" w:cs="Arial"/>
        </w:rPr>
      </w:pPr>
    </w:p>
    <w:p w14:paraId="269BDE40" w14:textId="77777777" w:rsidR="00C20B74" w:rsidRDefault="007D5809">
      <w:pPr>
        <w:rPr>
          <w:rFonts w:ascii="Arial" w:hAnsi="Arial" w:cs="Arial"/>
        </w:rPr>
      </w:pPr>
      <w:r>
        <w:rPr>
          <w:rFonts w:ascii="Arial" w:hAnsi="Arial" w:cs="Arial"/>
        </w:rPr>
        <w:lastRenderedPageBreak/>
        <w:t>Sommige aandoeningen vallen niet onder de verzekerde zorg. Wij vertellen u dit als dit bij u het geval is. Als het bij u gaat om zogenaamde onverzekerde zorg, maar wij kunnen u wel helpen, dan kunt u meestal ook terecht bij onze praktijk. De kosten van de behandeling komen dan voor uw eigen rekening. De tarieven van de onverzekerde zorg zijn te vinden op onze website. Mochten wij u niet verder kunnen helpen, dan geven wij u informatie waar u elders het beste terecht kunt.</w:t>
      </w:r>
    </w:p>
    <w:p w14:paraId="44AA082E" w14:textId="77777777" w:rsidR="00C20B74" w:rsidRDefault="00C20B74">
      <w:pPr>
        <w:rPr>
          <w:rFonts w:ascii="Arial" w:hAnsi="Arial" w:cs="Arial"/>
        </w:rPr>
      </w:pPr>
    </w:p>
    <w:p w14:paraId="4A0898C3" w14:textId="77777777" w:rsidR="00C20B74" w:rsidRDefault="007D5809">
      <w:pPr>
        <w:rPr>
          <w:rFonts w:ascii="Arial" w:hAnsi="Arial" w:cs="Arial"/>
          <w:b/>
          <w:bCs/>
          <w:u w:val="single"/>
        </w:rPr>
      </w:pPr>
      <w:r>
        <w:rPr>
          <w:rFonts w:ascii="Arial" w:hAnsi="Arial" w:cs="Arial"/>
          <w:b/>
          <w:bCs/>
          <w:u w:val="single"/>
        </w:rPr>
        <w:t>Vergoedingen</w:t>
      </w:r>
    </w:p>
    <w:p w14:paraId="46D958B1" w14:textId="77777777" w:rsidR="00C20B74" w:rsidRDefault="007D5809">
      <w:pPr>
        <w:rPr>
          <w:rFonts w:ascii="Arial" w:hAnsi="Arial" w:cs="Arial"/>
        </w:rPr>
      </w:pPr>
      <w:r>
        <w:rPr>
          <w:rFonts w:ascii="Arial" w:hAnsi="Arial" w:cs="Arial"/>
        </w:rPr>
        <w:t>U heeft vanuit uw basisverzekering recht op vergoeding van psychologische hulp in de GGZ. Om voor vergoeding in aanmerking te komen, heeft u een verwijzing van uw huisarts nodig. Ongeacht welke verzekering u kiest, geldt altijd dat u wel uw openstaande eigen risico betaald (jaarlijks € 385,- of hoger indien u daar zelf voor gekozen heeft).</w:t>
      </w:r>
    </w:p>
    <w:p w14:paraId="1B2C4EB4" w14:textId="77777777" w:rsidR="00C20B74" w:rsidRDefault="00C20B74">
      <w:pPr>
        <w:rPr>
          <w:rFonts w:ascii="Arial" w:hAnsi="Arial" w:cs="Arial"/>
        </w:rPr>
      </w:pPr>
    </w:p>
    <w:p w14:paraId="0DD3FF0C" w14:textId="77777777" w:rsidR="00C20B74" w:rsidRDefault="007D5809">
      <w:pPr>
        <w:rPr>
          <w:rFonts w:ascii="Arial" w:hAnsi="Arial" w:cs="Arial"/>
          <w:b/>
          <w:bCs/>
          <w:u w:val="single"/>
        </w:rPr>
      </w:pPr>
      <w:r>
        <w:rPr>
          <w:rFonts w:ascii="Arial" w:hAnsi="Arial" w:cs="Arial"/>
          <w:b/>
          <w:bCs/>
          <w:u w:val="single"/>
        </w:rPr>
        <w:t>Planning is realisatie</w:t>
      </w:r>
    </w:p>
    <w:p w14:paraId="18EC36EB" w14:textId="77777777" w:rsidR="00C20B74" w:rsidRDefault="007D5809">
      <w:pPr>
        <w:rPr>
          <w:rFonts w:ascii="Arial" w:hAnsi="Arial" w:cs="Arial"/>
        </w:rPr>
      </w:pPr>
      <w:r>
        <w:rPr>
          <w:rFonts w:ascii="Arial" w:hAnsi="Arial" w:cs="Arial"/>
        </w:rPr>
        <w:t>Bij Janssen Psychologie &amp; Cognitieve Gedragstherapie hanteren wij het principe “planning = realisatie”. Wij gaan er hierbij van uit dat de geplande tijd ook in de agenda besteed wordt aan uw consult. Als de afspraak standaard meer dan 15 minuten afwijkt zal uw behandelaar de afspraak aanpassen. Het is wettelijk geregeld dat afwijkingen van minder dan 15 minuten niet aangepast hoeven te worden. In dat geval wordt de geplande tijd gedeclareerd.</w:t>
      </w:r>
    </w:p>
    <w:p w14:paraId="39039AC1" w14:textId="77777777" w:rsidR="00C20B74" w:rsidRDefault="00C20B74">
      <w:pPr>
        <w:rPr>
          <w:rFonts w:ascii="Arial" w:hAnsi="Arial" w:cs="Arial"/>
        </w:rPr>
      </w:pPr>
    </w:p>
    <w:p w14:paraId="5A54BF98" w14:textId="77777777" w:rsidR="00C20B74" w:rsidRDefault="007D5809">
      <w:pPr>
        <w:rPr>
          <w:rFonts w:ascii="Arial" w:hAnsi="Arial" w:cs="Arial"/>
        </w:rPr>
      </w:pPr>
      <w:r>
        <w:rPr>
          <w:rFonts w:ascii="Arial" w:hAnsi="Arial" w:cs="Arial"/>
        </w:rPr>
        <w:t>Uiteraard bent u zelf verantwoordelijk voor het afsluiten van een geldige zorgverzekering en dient u zichzelf op de hoogte stellen van de polisvoorwaarden. Janssen Psychologie &amp; Cognitieve Gedragstherapie kan niet aansprakelijk worden gesteld als behandeling of onderzoek door uw verzekering niet vergoed blijkt te worden, bijvoorbeeld omdat u gekozen heeft voor een gereduceerde basisverzekering of al gebruik heeft gemaakt van psychologische zorg. Ook kan Janssen Psychologie &amp; Cognitieve Gedragstherapie zonder verwijsbrief niet bij de zorgverzekeraar declareren. Kosten die niet bij een zorgverzekering kunnen worden gedeclareerd, zullen bij u in rekening worden gebracht. Wanneer u geen gebruik wilt maken van uw zorgverzekering, dient u dit van tevoren aan te geven.</w:t>
      </w:r>
    </w:p>
    <w:p w14:paraId="00471020" w14:textId="77777777" w:rsidR="00C20B74" w:rsidRDefault="00C20B74">
      <w:pPr>
        <w:rPr>
          <w:rFonts w:ascii="Arial" w:hAnsi="Arial" w:cs="Arial"/>
        </w:rPr>
      </w:pPr>
    </w:p>
    <w:p w14:paraId="4142504D" w14:textId="77777777" w:rsidR="00C20B74" w:rsidRDefault="007D5809">
      <w:pPr>
        <w:rPr>
          <w:rFonts w:ascii="Arial" w:hAnsi="Arial" w:cs="Arial"/>
          <w:b/>
          <w:bCs/>
          <w:u w:val="single"/>
        </w:rPr>
      </w:pPr>
      <w:r>
        <w:rPr>
          <w:rFonts w:ascii="Arial" w:hAnsi="Arial" w:cs="Arial"/>
          <w:b/>
          <w:bCs/>
          <w:u w:val="single"/>
        </w:rPr>
        <w:t>Afspraken afzeggen</w:t>
      </w:r>
    </w:p>
    <w:p w14:paraId="721786EC" w14:textId="2740538F" w:rsidR="00C20B74" w:rsidRDefault="007D5809">
      <w:pPr>
        <w:rPr>
          <w:rFonts w:ascii="Arial" w:hAnsi="Arial" w:cs="Arial"/>
        </w:rPr>
      </w:pPr>
      <w:r>
        <w:rPr>
          <w:rFonts w:ascii="Arial" w:hAnsi="Arial" w:cs="Arial"/>
        </w:rPr>
        <w:t>Zorgverzekeraars vergoeden alleen als een behandeling heeft plaatsgevonden. Bent u verhinderd? Dan is het van belang dat u tijdig, uiterlijk 24 uur van tevoren, afzegt. Een tijdige mail of voicemailbericht geldt ook. Wanneer u niet tijdig afzegt, brengen we hiervoor kosten in rekening. Deze worden niet door uw zorgverzekering vergoed, u dient deze dus zelf te betalen (ook wanneer dit wordt veroorzaakt door onvoorziene omstandigheden zoals ziekte. Het tarief voor no show is € 50,- per sessie.</w:t>
      </w:r>
    </w:p>
    <w:p w14:paraId="0BA00186" w14:textId="77777777" w:rsidR="00C20B74" w:rsidRDefault="00C20B74">
      <w:pPr>
        <w:rPr>
          <w:rFonts w:ascii="Arial" w:hAnsi="Arial" w:cs="Arial"/>
        </w:rPr>
      </w:pPr>
    </w:p>
    <w:p w14:paraId="146739D7" w14:textId="77777777" w:rsidR="00C20B74" w:rsidRDefault="007D5809">
      <w:pPr>
        <w:rPr>
          <w:rFonts w:ascii="Arial" w:hAnsi="Arial" w:cs="Arial"/>
          <w:b/>
          <w:bCs/>
          <w:u w:val="single"/>
        </w:rPr>
      </w:pPr>
      <w:r>
        <w:rPr>
          <w:rFonts w:ascii="Arial" w:hAnsi="Arial" w:cs="Arial"/>
          <w:b/>
          <w:bCs/>
          <w:u w:val="single"/>
        </w:rPr>
        <w:t>WGBO</w:t>
      </w:r>
    </w:p>
    <w:p w14:paraId="57229D82" w14:textId="77777777" w:rsidR="00C20B74" w:rsidRDefault="007D5809">
      <w:pPr>
        <w:rPr>
          <w:rFonts w:ascii="Arial" w:hAnsi="Arial" w:cs="Arial"/>
        </w:rPr>
      </w:pPr>
      <w:r>
        <w:rPr>
          <w:rFonts w:ascii="Arial" w:hAnsi="Arial" w:cs="Arial"/>
        </w:rPr>
        <w:t>De Wet Geneeskundige Behandelovereenkomst (WGBO) regelt de juridische relatie tussen cliënt en hulpverlener. Het uitgangspunt van de WGBO is gelijkwaardigheid van de positie van patiënt en hulpverlener. De hulpverlener handelt volgens zijn professionele verantwoordelijkheid als goed hulpverlener. Het doel van de WGBO is de positie van de patiënt te versterken. Behandeling bij Janssen Psychologie &amp; Cognitieve Gedragstherapie vindt plaats op basis van de WGBO.</w:t>
      </w:r>
    </w:p>
    <w:p w14:paraId="66016B1A" w14:textId="77777777" w:rsidR="00C20B74" w:rsidRDefault="007D5809">
      <w:pPr>
        <w:rPr>
          <w:rFonts w:ascii="Arial" w:hAnsi="Arial" w:cs="Arial"/>
        </w:rPr>
      </w:pPr>
      <w:r>
        <w:rPr>
          <w:rFonts w:ascii="Arial" w:hAnsi="Arial" w:cs="Arial"/>
        </w:rPr>
        <w:lastRenderedPageBreak/>
        <w:t>Belangrijke zaken uit deze wet zijn:</w:t>
      </w:r>
    </w:p>
    <w:p w14:paraId="5F76AD58" w14:textId="77777777" w:rsidR="00C20B74" w:rsidRDefault="007D5809">
      <w:pPr>
        <w:pStyle w:val="Lijstalinea"/>
        <w:numPr>
          <w:ilvl w:val="0"/>
          <w:numId w:val="6"/>
        </w:numPr>
        <w:rPr>
          <w:rFonts w:ascii="Arial" w:hAnsi="Arial" w:cs="Arial"/>
        </w:rPr>
      </w:pPr>
      <w:r>
        <w:rPr>
          <w:rFonts w:ascii="Arial" w:hAnsi="Arial" w:cs="Arial"/>
        </w:rPr>
        <w:t>Bewaartermijn van dossiers</w:t>
      </w:r>
    </w:p>
    <w:p w14:paraId="66E4EE32" w14:textId="77777777" w:rsidR="00C20B74" w:rsidRDefault="007D5809">
      <w:pPr>
        <w:pStyle w:val="Lijstalinea"/>
        <w:numPr>
          <w:ilvl w:val="0"/>
          <w:numId w:val="6"/>
        </w:numPr>
        <w:rPr>
          <w:rFonts w:ascii="Arial" w:hAnsi="Arial" w:cs="Arial"/>
        </w:rPr>
      </w:pPr>
      <w:r>
        <w:rPr>
          <w:rFonts w:ascii="Arial" w:hAnsi="Arial" w:cs="Arial"/>
        </w:rPr>
        <w:t>Inzagerecht</w:t>
      </w:r>
    </w:p>
    <w:p w14:paraId="7792DD36" w14:textId="77777777" w:rsidR="00C20B74" w:rsidRDefault="007D5809">
      <w:pPr>
        <w:pStyle w:val="Lijstalinea"/>
        <w:numPr>
          <w:ilvl w:val="0"/>
          <w:numId w:val="6"/>
        </w:numPr>
        <w:rPr>
          <w:rFonts w:ascii="Arial" w:hAnsi="Arial" w:cs="Arial"/>
        </w:rPr>
      </w:pPr>
      <w:r>
        <w:rPr>
          <w:rFonts w:ascii="Arial" w:hAnsi="Arial" w:cs="Arial"/>
        </w:rPr>
        <w:t>Inzagerecht nabestaanden</w:t>
      </w:r>
    </w:p>
    <w:p w14:paraId="583D53C8" w14:textId="77777777" w:rsidR="00C20B74" w:rsidRDefault="007D5809">
      <w:pPr>
        <w:pStyle w:val="Lijstalinea"/>
        <w:numPr>
          <w:ilvl w:val="0"/>
          <w:numId w:val="6"/>
        </w:numPr>
        <w:rPr>
          <w:rFonts w:ascii="Arial" w:hAnsi="Arial" w:cs="Arial"/>
        </w:rPr>
      </w:pPr>
      <w:r>
        <w:rPr>
          <w:rFonts w:ascii="Arial" w:hAnsi="Arial" w:cs="Arial"/>
        </w:rPr>
        <w:t>Informatieplicht</w:t>
      </w:r>
    </w:p>
    <w:p w14:paraId="43C4008A" w14:textId="77777777" w:rsidR="00C20B74" w:rsidRDefault="00C20B74">
      <w:pPr>
        <w:pStyle w:val="Lijstalinea"/>
        <w:rPr>
          <w:rFonts w:ascii="Arial" w:hAnsi="Arial" w:cs="Arial"/>
        </w:rPr>
      </w:pPr>
    </w:p>
    <w:p w14:paraId="515582A7" w14:textId="77777777" w:rsidR="00C20B74" w:rsidRDefault="007D5809">
      <w:pPr>
        <w:rPr>
          <w:rFonts w:ascii="Arial" w:hAnsi="Arial" w:cs="Arial"/>
        </w:rPr>
      </w:pPr>
      <w:r>
        <w:rPr>
          <w:rFonts w:ascii="Arial" w:hAnsi="Arial" w:cs="Arial"/>
        </w:rPr>
        <w:t>Meer informatie over de WGBO vindt u op de site van de LVVP.</w:t>
      </w:r>
    </w:p>
    <w:p w14:paraId="5882164F" w14:textId="77777777" w:rsidR="00C20B74" w:rsidRDefault="00C20B74">
      <w:pPr>
        <w:rPr>
          <w:rFonts w:ascii="Arial" w:hAnsi="Arial" w:cs="Arial"/>
        </w:rPr>
      </w:pPr>
    </w:p>
    <w:p w14:paraId="119EC625" w14:textId="77777777" w:rsidR="00C20B74" w:rsidRDefault="007D5809">
      <w:pPr>
        <w:rPr>
          <w:rFonts w:ascii="Arial" w:hAnsi="Arial" w:cs="Arial"/>
          <w:b/>
          <w:bCs/>
          <w:u w:val="single"/>
        </w:rPr>
      </w:pPr>
      <w:r>
        <w:rPr>
          <w:rFonts w:ascii="Arial" w:hAnsi="Arial" w:cs="Arial"/>
          <w:b/>
          <w:bCs/>
          <w:u w:val="single"/>
        </w:rPr>
        <w:t>Betalingsvoorwaarden:</w:t>
      </w:r>
    </w:p>
    <w:p w14:paraId="13242D12" w14:textId="77777777" w:rsidR="00C20B74" w:rsidRDefault="007D5809">
      <w:pPr>
        <w:rPr>
          <w:rFonts w:ascii="Arial" w:hAnsi="Arial" w:cs="Arial"/>
        </w:rPr>
      </w:pPr>
      <w:r>
        <w:rPr>
          <w:rFonts w:ascii="Arial" w:hAnsi="Arial" w:cs="Arial"/>
        </w:rPr>
        <w:t>1. De door de behandelaar aan de cliënt gedeclareerde kosten voor de behandeling dienen door de cliënt binnen 14 dagen na factuurdatum te zijn betaald.</w:t>
      </w:r>
    </w:p>
    <w:p w14:paraId="6DE1C4C8" w14:textId="77777777" w:rsidR="00C20B74" w:rsidRDefault="007D5809">
      <w:pPr>
        <w:rPr>
          <w:rFonts w:ascii="Arial" w:hAnsi="Arial" w:cs="Arial"/>
        </w:rPr>
      </w:pPr>
      <w:r>
        <w:rPr>
          <w:rFonts w:ascii="Arial" w:hAnsi="Arial" w:cs="Arial"/>
        </w:rPr>
        <w:t>2. Indien de cliënt het verschuldigde bedrag niet binnen 14 dagen na de factuurdatum heeft betaald, dan krijgt de cliënt herinnering om de factuur zonder ophoging van kosten binnen 14 dagen te betalen.</w:t>
      </w:r>
    </w:p>
    <w:p w14:paraId="0947242C" w14:textId="77777777" w:rsidR="00C20B74" w:rsidRDefault="007D5809">
      <w:pPr>
        <w:rPr>
          <w:rFonts w:ascii="Arial" w:hAnsi="Arial" w:cs="Arial"/>
        </w:rPr>
      </w:pPr>
      <w:r>
        <w:rPr>
          <w:rFonts w:ascii="Arial" w:hAnsi="Arial" w:cs="Arial"/>
        </w:rPr>
        <w:t>3. Indien de cliënt binnen deze 14 dagen nog niet heeft betaald wordt de factuur opgehoogd met 15 euro administratiekosten, met een betaaltermijn van opnieuw 7 dagen.</w:t>
      </w:r>
    </w:p>
    <w:p w14:paraId="094354AD" w14:textId="77777777" w:rsidR="00C20B74" w:rsidRDefault="007D5809">
      <w:pPr>
        <w:rPr>
          <w:rFonts w:ascii="Arial" w:hAnsi="Arial" w:cs="Arial"/>
        </w:rPr>
      </w:pPr>
      <w:r>
        <w:rPr>
          <w:rFonts w:ascii="Arial" w:hAnsi="Arial" w:cs="Arial"/>
        </w:rPr>
        <w:t>4. Voldoet de cliënt binnen 7 dagen na de datum van de betalingsherinnering niet aan zijn/haar verplichtingen, dan ontvangt de cliënt een WIK brief (schriftelijke aanmaning waarin de cliënt officieel in gebreke wordt gesteld). De cliënt krijgt nu nog 7 dagen de tijd om alsnog de factuur te voldoen, opgehoogd met €15,-</w:t>
      </w:r>
    </w:p>
    <w:p w14:paraId="77141629" w14:textId="77777777" w:rsidR="00C20B74" w:rsidRDefault="007D5809">
      <w:pPr>
        <w:rPr>
          <w:rFonts w:ascii="Arial" w:hAnsi="Arial" w:cs="Arial"/>
        </w:rPr>
      </w:pPr>
      <w:r>
        <w:rPr>
          <w:rFonts w:ascii="Arial" w:hAnsi="Arial" w:cs="Arial"/>
        </w:rPr>
        <w:t>5. Indien de cliënt binnen 7 dagen na de datum van de WIK brief niet aan zijn/haar</w:t>
      </w:r>
    </w:p>
    <w:p w14:paraId="58A30E44" w14:textId="77777777" w:rsidR="00C20B74" w:rsidRDefault="007D5809">
      <w:pPr>
        <w:rPr>
          <w:rFonts w:ascii="Arial" w:hAnsi="Arial" w:cs="Arial"/>
        </w:rPr>
      </w:pPr>
      <w:r>
        <w:rPr>
          <w:rFonts w:ascii="Arial" w:hAnsi="Arial" w:cs="Arial"/>
        </w:rPr>
        <w:t>verplichtingen voldoet, dragen wij de vordering ter incasso over aan een incassobureau. In</w:t>
      </w:r>
    </w:p>
    <w:p w14:paraId="02672BC9" w14:textId="77777777" w:rsidR="00C20B74" w:rsidRDefault="007D5809">
      <w:pPr>
        <w:rPr>
          <w:rFonts w:ascii="Arial" w:hAnsi="Arial" w:cs="Arial"/>
        </w:rPr>
      </w:pPr>
      <w:r>
        <w:rPr>
          <w:rFonts w:ascii="Arial" w:hAnsi="Arial" w:cs="Arial"/>
        </w:rPr>
        <w:t>dat geval komen de buitengerechtelijke incassokosten, verband houdende met de invordering van de gedeclareerde bedragen, ten laste van de cliënt. De buitengerechtelijke incassokosten zijn vastgesteld op tenminste 15% van de hoofdsom, met een minimum van €40,00.</w:t>
      </w:r>
    </w:p>
    <w:p w14:paraId="4B0772C5" w14:textId="77777777" w:rsidR="00C20B74" w:rsidRDefault="007D5809">
      <w:pPr>
        <w:rPr>
          <w:rFonts w:ascii="Arial" w:hAnsi="Arial" w:cs="Arial"/>
        </w:rPr>
      </w:pPr>
      <w:r>
        <w:rPr>
          <w:rFonts w:ascii="Arial" w:hAnsi="Arial" w:cs="Arial"/>
        </w:rPr>
        <w:t>6. Bij betalingsachterstand is de behandelaar gerechtigd - tenzij de behandeling zich hiertegen verzet - verdere behandeling op te schorten totdat de cliënt aan zijn/haar</w:t>
      </w:r>
    </w:p>
    <w:p w14:paraId="77CAC49C" w14:textId="77777777" w:rsidR="00C20B74" w:rsidRDefault="007D5809">
      <w:pPr>
        <w:rPr>
          <w:rFonts w:ascii="Arial" w:hAnsi="Arial" w:cs="Arial"/>
        </w:rPr>
      </w:pPr>
      <w:r>
        <w:rPr>
          <w:rFonts w:ascii="Arial" w:hAnsi="Arial" w:cs="Arial"/>
        </w:rPr>
        <w:t>betalingsverplichting heeft voldaan.</w:t>
      </w:r>
    </w:p>
    <w:p w14:paraId="38E58BBC" w14:textId="77777777" w:rsidR="00C20B74" w:rsidRDefault="00C20B74">
      <w:pPr>
        <w:rPr>
          <w:rFonts w:ascii="Arial" w:hAnsi="Arial" w:cs="Arial"/>
        </w:rPr>
      </w:pPr>
    </w:p>
    <w:p w14:paraId="592E76E6" w14:textId="77777777" w:rsidR="00C20B74" w:rsidRDefault="007D5809">
      <w:pPr>
        <w:rPr>
          <w:rFonts w:ascii="Arial" w:hAnsi="Arial" w:cs="Arial"/>
        </w:rPr>
      </w:pPr>
      <w:r>
        <w:rPr>
          <w:rFonts w:ascii="Arial" w:hAnsi="Arial" w:cs="Arial"/>
        </w:rPr>
        <w:t>Mochten er problemen zijn met de betaling, neemt u dan zo snel mogelijk contact op met Janssen Psychologie &amp; Cognitieve Gedragstherapie, zodat naar een passende oplossing gezocht kan worden.</w:t>
      </w:r>
    </w:p>
    <w:p w14:paraId="669439F5" w14:textId="77777777" w:rsidR="00C20B74" w:rsidRDefault="00C20B74">
      <w:pPr>
        <w:rPr>
          <w:rFonts w:ascii="Arial" w:hAnsi="Arial" w:cs="Arial"/>
        </w:rPr>
      </w:pPr>
    </w:p>
    <w:p w14:paraId="5F805520" w14:textId="77777777" w:rsidR="00C20B74" w:rsidRDefault="007D5809">
      <w:pPr>
        <w:rPr>
          <w:rFonts w:ascii="Arial" w:hAnsi="Arial" w:cs="Arial"/>
          <w:b/>
          <w:bCs/>
          <w:u w:val="single"/>
        </w:rPr>
      </w:pPr>
      <w:r>
        <w:rPr>
          <w:rFonts w:ascii="Arial" w:hAnsi="Arial" w:cs="Arial"/>
          <w:b/>
          <w:bCs/>
          <w:u w:val="single"/>
        </w:rPr>
        <w:t>Klachten</w:t>
      </w:r>
    </w:p>
    <w:p w14:paraId="594EA6C2" w14:textId="77777777" w:rsidR="00C20B74" w:rsidRDefault="007D5809">
      <w:pPr>
        <w:rPr>
          <w:rFonts w:ascii="Arial" w:hAnsi="Arial" w:cs="Arial"/>
        </w:rPr>
      </w:pPr>
      <w:r>
        <w:rPr>
          <w:rFonts w:ascii="Arial" w:hAnsi="Arial" w:cs="Arial"/>
        </w:rPr>
        <w:t>Als u niet tevreden bent over de manier waarop het contact met uw therapeut verloopt vragen wij u dit met hem of haar te bespreken. Mocht u er samen niet uitkomen dan kunt u een beroep doen op de vertrouwenspersoon, zij zal jullie dan helpen om alsnog samen tot een passende oplossing te komen: Het kan gebeuren dat u er met hem of haar niet uitkomt. In die gevallen kunt u gebruik maken van de klachtenregeling van de LVVP. De klachtenregeling staat op onze website.</w:t>
      </w:r>
    </w:p>
    <w:p w14:paraId="39603D2A" w14:textId="77777777" w:rsidR="00C20B74" w:rsidRDefault="00C20B74">
      <w:pPr>
        <w:rPr>
          <w:rFonts w:ascii="Arial" w:hAnsi="Arial" w:cs="Arial"/>
        </w:rPr>
      </w:pPr>
    </w:p>
    <w:p w14:paraId="44DABC21" w14:textId="77777777" w:rsidR="00C260A8" w:rsidRDefault="00C260A8">
      <w:pPr>
        <w:rPr>
          <w:rFonts w:ascii="Arial" w:hAnsi="Arial" w:cs="Arial"/>
          <w:b/>
          <w:bCs/>
        </w:rPr>
      </w:pPr>
      <w:r>
        <w:rPr>
          <w:rFonts w:ascii="Arial" w:hAnsi="Arial" w:cs="Arial"/>
          <w:b/>
          <w:bCs/>
        </w:rPr>
        <w:br w:type="page"/>
      </w:r>
    </w:p>
    <w:p w14:paraId="3C17422F" w14:textId="69D25383" w:rsidR="00C20B74" w:rsidRDefault="007D5809">
      <w:pPr>
        <w:rPr>
          <w:rFonts w:ascii="Arial" w:hAnsi="Arial" w:cs="Arial"/>
          <w:b/>
          <w:bCs/>
        </w:rPr>
      </w:pPr>
      <w:r>
        <w:rPr>
          <w:rFonts w:ascii="Arial" w:hAnsi="Arial" w:cs="Arial"/>
          <w:b/>
          <w:bCs/>
        </w:rPr>
        <w:lastRenderedPageBreak/>
        <w:t>Overleg huisarts/specialist of collega psycholoog/psychotherapeut:</w:t>
      </w:r>
    </w:p>
    <w:p w14:paraId="6352DB51" w14:textId="77777777" w:rsidR="00C20B74" w:rsidRDefault="00C20B74">
      <w:pPr>
        <w:rPr>
          <w:rFonts w:ascii="Arial" w:hAnsi="Arial" w:cs="Arial"/>
        </w:rPr>
      </w:pPr>
    </w:p>
    <w:p w14:paraId="7CB48EE2" w14:textId="77777777" w:rsidR="00C20B74" w:rsidRDefault="007D5809">
      <w:pPr>
        <w:rPr>
          <w:rFonts w:ascii="Arial" w:hAnsi="Arial" w:cs="Arial"/>
        </w:rPr>
      </w:pPr>
      <w:r>
        <w:rPr>
          <w:rFonts w:ascii="Arial" w:hAnsi="Arial" w:cs="Arial"/>
        </w:rPr>
        <w:t xml:space="preserve">De cliënt stelt het </w:t>
      </w:r>
      <w:r>
        <w:rPr>
          <w:rFonts w:ascii="Arial" w:hAnsi="Arial" w:cs="Arial"/>
          <w:b/>
          <w:bCs/>
        </w:rPr>
        <w:t>wel / niet</w:t>
      </w:r>
      <w:r>
        <w:rPr>
          <w:rFonts w:ascii="Arial" w:hAnsi="Arial" w:cs="Arial"/>
        </w:rPr>
        <w:t>¹ op prijs dat er overleg plaatsvindt of dat er informatie bij de huisarts, specialist of collega-psycholoog / psychotherapeut wordt ingewonnen.</w:t>
      </w:r>
    </w:p>
    <w:p w14:paraId="35DA79D9" w14:textId="77777777" w:rsidR="00C20B74" w:rsidRDefault="007D5809">
      <w:pPr>
        <w:rPr>
          <w:rFonts w:ascii="Arial" w:hAnsi="Arial" w:cs="Arial"/>
          <w:i/>
          <w:iCs/>
        </w:rPr>
      </w:pPr>
      <w:r>
        <w:rPr>
          <w:rFonts w:ascii="Arial" w:hAnsi="Arial" w:cs="Arial"/>
          <w:b/>
          <w:bCs/>
          <w:i/>
          <w:iCs/>
        </w:rPr>
        <w:t>(¹ omcirkelen wat van toepassing is</w:t>
      </w:r>
      <w:r>
        <w:rPr>
          <w:rFonts w:ascii="Arial" w:hAnsi="Arial" w:cs="Arial"/>
          <w:i/>
          <w:iCs/>
        </w:rPr>
        <w:t>)</w:t>
      </w:r>
    </w:p>
    <w:p w14:paraId="12C6EFE6" w14:textId="77777777" w:rsidR="00C20B74" w:rsidRDefault="00C20B74">
      <w:pPr>
        <w:rPr>
          <w:rFonts w:ascii="Arial" w:hAnsi="Arial" w:cs="Arial"/>
          <w:i/>
          <w:iCs/>
        </w:rPr>
      </w:pPr>
    </w:p>
    <w:p w14:paraId="74EE0A04" w14:textId="77777777" w:rsidR="00C20B74" w:rsidRDefault="007D5809">
      <w:pPr>
        <w:rPr>
          <w:rFonts w:ascii="Arial" w:hAnsi="Arial" w:cs="Arial"/>
          <w:b/>
          <w:bCs/>
        </w:rPr>
      </w:pPr>
      <w:r>
        <w:rPr>
          <w:rFonts w:ascii="Arial" w:hAnsi="Arial" w:cs="Arial"/>
          <w:b/>
          <w:bCs/>
        </w:rPr>
        <w:t>Correspondentie huisarts:</w:t>
      </w:r>
    </w:p>
    <w:p w14:paraId="6B0335E2" w14:textId="77777777" w:rsidR="00C20B74" w:rsidRDefault="00C20B74">
      <w:pPr>
        <w:rPr>
          <w:rFonts w:ascii="Arial" w:hAnsi="Arial" w:cs="Arial"/>
        </w:rPr>
      </w:pPr>
    </w:p>
    <w:p w14:paraId="753717CF" w14:textId="77777777" w:rsidR="00C20B74" w:rsidRDefault="007D5809">
      <w:pPr>
        <w:rPr>
          <w:rFonts w:ascii="Arial" w:hAnsi="Arial" w:cs="Arial"/>
        </w:rPr>
      </w:pPr>
      <w:r>
        <w:rPr>
          <w:rFonts w:ascii="Arial" w:hAnsi="Arial" w:cs="Arial"/>
        </w:rPr>
        <w:t xml:space="preserve">De cliënt stelt het </w:t>
      </w:r>
      <w:r>
        <w:rPr>
          <w:rFonts w:ascii="Arial" w:hAnsi="Arial" w:cs="Arial"/>
          <w:b/>
          <w:bCs/>
        </w:rPr>
        <w:t>wel / niet</w:t>
      </w:r>
      <w:r>
        <w:rPr>
          <w:rFonts w:ascii="Arial" w:hAnsi="Arial" w:cs="Arial"/>
        </w:rPr>
        <w:t xml:space="preserve">¹ op prijs dat er een intakebrief, jaarevaluatie (indien van toepassing) en brief afsluiting behandeling naar de huisarts wordt gestuurd.  </w:t>
      </w:r>
    </w:p>
    <w:p w14:paraId="5D995204" w14:textId="77777777" w:rsidR="00C20B74" w:rsidRDefault="007D5809">
      <w:pPr>
        <w:rPr>
          <w:rFonts w:ascii="Arial" w:hAnsi="Arial" w:cs="Arial"/>
          <w:i/>
          <w:iCs/>
        </w:rPr>
      </w:pPr>
      <w:r>
        <w:rPr>
          <w:rFonts w:ascii="Arial" w:hAnsi="Arial" w:cs="Arial"/>
          <w:b/>
          <w:bCs/>
          <w:i/>
          <w:iCs/>
        </w:rPr>
        <w:t>(¹ omcirkelen wat van toepassing is</w:t>
      </w:r>
      <w:r>
        <w:rPr>
          <w:rFonts w:ascii="Arial" w:hAnsi="Arial" w:cs="Arial"/>
          <w:i/>
          <w:iCs/>
        </w:rPr>
        <w:t>)</w:t>
      </w:r>
    </w:p>
    <w:p w14:paraId="4A79BD9C" w14:textId="77777777" w:rsidR="00C20B74" w:rsidRDefault="00C20B74">
      <w:pPr>
        <w:rPr>
          <w:rFonts w:ascii="Arial" w:hAnsi="Arial" w:cs="Arial"/>
          <w:i/>
          <w:iCs/>
        </w:rPr>
      </w:pPr>
    </w:p>
    <w:p w14:paraId="3B6BD892" w14:textId="77777777" w:rsidR="00C20B74" w:rsidRDefault="007D5809">
      <w:pPr>
        <w:rPr>
          <w:rFonts w:ascii="Arial" w:hAnsi="Arial" w:cs="Arial"/>
          <w:b/>
          <w:bCs/>
        </w:rPr>
      </w:pPr>
      <w:r>
        <w:rPr>
          <w:rFonts w:ascii="Arial" w:hAnsi="Arial" w:cs="Arial"/>
          <w:b/>
          <w:bCs/>
        </w:rPr>
        <w:t>LVVP Visitatie:</w:t>
      </w:r>
    </w:p>
    <w:p w14:paraId="33603D25" w14:textId="77777777" w:rsidR="00C20B74" w:rsidRDefault="00C20B74">
      <w:pPr>
        <w:rPr>
          <w:rFonts w:ascii="Arial" w:hAnsi="Arial" w:cs="Arial"/>
          <w:b/>
          <w:bCs/>
        </w:rPr>
      </w:pPr>
    </w:p>
    <w:p w14:paraId="0E1681B2" w14:textId="77777777" w:rsidR="00C20B74" w:rsidRDefault="007D5809">
      <w:pPr>
        <w:rPr>
          <w:rFonts w:ascii="Arial" w:hAnsi="Arial" w:cs="Arial"/>
          <w:i/>
          <w:iCs/>
        </w:rPr>
      </w:pPr>
      <w:r>
        <w:rPr>
          <w:rFonts w:ascii="Arial" w:hAnsi="Arial" w:cs="Arial"/>
        </w:rPr>
        <w:t xml:space="preserve">De cliënt geeft </w:t>
      </w:r>
      <w:r>
        <w:rPr>
          <w:rFonts w:ascii="Arial" w:hAnsi="Arial" w:cs="Arial"/>
          <w:b/>
          <w:bCs/>
        </w:rPr>
        <w:t>wel / niet</w:t>
      </w:r>
      <w:r>
        <w:rPr>
          <w:rFonts w:ascii="Arial" w:hAnsi="Arial" w:cs="Arial"/>
        </w:rPr>
        <w:t>¹ toestemming voor inzien van het dossier voor de LVVP visitatie.</w:t>
      </w:r>
      <w:r>
        <w:rPr>
          <w:rFonts w:ascii="Arial" w:hAnsi="Arial" w:cs="Arial"/>
          <w:b/>
          <w:bCs/>
          <w:i/>
          <w:iCs/>
        </w:rPr>
        <w:t xml:space="preserve"> (¹ omcirkelen wat van toepassing is</w:t>
      </w:r>
      <w:r>
        <w:rPr>
          <w:rFonts w:ascii="Arial" w:hAnsi="Arial" w:cs="Arial"/>
          <w:i/>
          <w:iCs/>
        </w:rPr>
        <w:t>)</w:t>
      </w:r>
    </w:p>
    <w:p w14:paraId="3E17EDC6" w14:textId="77777777" w:rsidR="00C20B74" w:rsidRDefault="00C20B74">
      <w:pPr>
        <w:rPr>
          <w:rFonts w:ascii="Arial" w:hAnsi="Arial" w:cs="Arial"/>
        </w:rPr>
      </w:pPr>
    </w:p>
    <w:p w14:paraId="3709A0F1" w14:textId="77777777" w:rsidR="00C20B74" w:rsidRDefault="00C20B74">
      <w:pPr>
        <w:rPr>
          <w:rFonts w:ascii="Arial" w:hAnsi="Arial" w:cs="Arial"/>
        </w:rPr>
      </w:pPr>
    </w:p>
    <w:p w14:paraId="0770197E" w14:textId="77777777" w:rsidR="00C20B74" w:rsidRDefault="007D5809">
      <w:pPr>
        <w:rPr>
          <w:rFonts w:ascii="Arial" w:hAnsi="Arial" w:cs="Arial"/>
          <w:b/>
          <w:bCs/>
        </w:rPr>
      </w:pPr>
      <w:r>
        <w:rPr>
          <w:rFonts w:ascii="Arial" w:hAnsi="Arial" w:cs="Arial"/>
          <w:b/>
          <w:bCs/>
        </w:rPr>
        <w:t>Akkoordverklaring:</w:t>
      </w:r>
    </w:p>
    <w:p w14:paraId="728EA560" w14:textId="77777777" w:rsidR="00C20B74" w:rsidRDefault="00C20B74">
      <w:pPr>
        <w:rPr>
          <w:rFonts w:ascii="Arial" w:hAnsi="Arial" w:cs="Arial"/>
        </w:rPr>
      </w:pPr>
    </w:p>
    <w:p w14:paraId="2918EB04" w14:textId="77777777" w:rsidR="00A21F3B" w:rsidRDefault="00A21F3B" w:rsidP="00A21F3B">
      <w:pPr>
        <w:rPr>
          <w:rFonts w:ascii="Arial" w:hAnsi="Arial" w:cs="Arial"/>
          <w:b/>
          <w:bCs/>
        </w:rPr>
      </w:pPr>
    </w:p>
    <w:p w14:paraId="3BFCD36B" w14:textId="77777777" w:rsidR="00A21F3B" w:rsidRDefault="00A21F3B" w:rsidP="00A21F3B">
      <w:pPr>
        <w:rPr>
          <w:rFonts w:ascii="Arial" w:hAnsi="Arial" w:cs="Arial"/>
          <w:b/>
          <w:bCs/>
        </w:rPr>
      </w:pPr>
      <w:r>
        <w:rPr>
          <w:rFonts w:ascii="Arial" w:hAnsi="Arial" w:cs="Arial"/>
          <w:b/>
          <w:bCs/>
        </w:rPr>
        <w:t>Datum</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w:t>
      </w:r>
    </w:p>
    <w:p w14:paraId="6D4776FA" w14:textId="77777777" w:rsidR="00A21F3B" w:rsidRDefault="00A21F3B" w:rsidP="00A21F3B">
      <w:pPr>
        <w:rPr>
          <w:rFonts w:ascii="Arial" w:hAnsi="Arial" w:cs="Arial"/>
          <w:b/>
          <w:bCs/>
        </w:rPr>
      </w:pPr>
    </w:p>
    <w:p w14:paraId="0FB1A21C" w14:textId="77777777" w:rsidR="00A21F3B" w:rsidRDefault="00A21F3B" w:rsidP="00A21F3B">
      <w:pPr>
        <w:rPr>
          <w:rFonts w:ascii="Arial" w:hAnsi="Arial" w:cs="Arial"/>
          <w:b/>
          <w:bCs/>
        </w:rPr>
      </w:pPr>
    </w:p>
    <w:p w14:paraId="656B5353" w14:textId="77777777" w:rsidR="00C20B74" w:rsidRDefault="007D5809">
      <w:pPr>
        <w:rPr>
          <w:rFonts w:ascii="Arial" w:hAnsi="Arial" w:cs="Arial"/>
          <w:b/>
          <w:bCs/>
        </w:rPr>
      </w:pPr>
      <w:r>
        <w:rPr>
          <w:rFonts w:ascii="Arial" w:hAnsi="Arial" w:cs="Arial"/>
          <w:b/>
          <w:bCs/>
        </w:rPr>
        <w:t>Naam cliënt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w:t>
      </w:r>
    </w:p>
    <w:p w14:paraId="045B118C" w14:textId="77777777" w:rsidR="00C20B74" w:rsidRDefault="00C20B74">
      <w:pPr>
        <w:rPr>
          <w:rFonts w:ascii="Arial" w:hAnsi="Arial" w:cs="Arial"/>
          <w:b/>
          <w:bCs/>
        </w:rPr>
      </w:pPr>
    </w:p>
    <w:p w14:paraId="7CB3AE98" w14:textId="77777777" w:rsidR="00A21F3B" w:rsidRDefault="00A21F3B">
      <w:pPr>
        <w:rPr>
          <w:rFonts w:ascii="Arial" w:hAnsi="Arial" w:cs="Arial"/>
          <w:b/>
          <w:bCs/>
        </w:rPr>
      </w:pPr>
    </w:p>
    <w:p w14:paraId="34BCC7DB" w14:textId="77777777" w:rsidR="00C20B74" w:rsidRDefault="007D5809">
      <w:pPr>
        <w:rPr>
          <w:rFonts w:ascii="Arial" w:hAnsi="Arial" w:cs="Arial"/>
          <w:b/>
          <w:bCs/>
        </w:rPr>
      </w:pPr>
      <w:r>
        <w:rPr>
          <w:rFonts w:ascii="Arial" w:hAnsi="Arial" w:cs="Arial"/>
          <w:b/>
          <w:bCs/>
        </w:rPr>
        <w:t>Geboortedatum</w:t>
      </w:r>
      <w:r>
        <w:rPr>
          <w:rFonts w:ascii="Arial" w:hAnsi="Arial" w:cs="Arial"/>
          <w:b/>
          <w:bCs/>
        </w:rPr>
        <w:tab/>
      </w:r>
      <w:r>
        <w:rPr>
          <w:rFonts w:ascii="Arial" w:hAnsi="Arial" w:cs="Arial"/>
          <w:b/>
          <w:bCs/>
        </w:rPr>
        <w:tab/>
      </w:r>
      <w:r>
        <w:rPr>
          <w:rFonts w:ascii="Arial" w:hAnsi="Arial" w:cs="Arial"/>
          <w:b/>
          <w:bCs/>
        </w:rPr>
        <w:tab/>
        <w:t>: ………………………………………………………………</w:t>
      </w:r>
    </w:p>
    <w:p w14:paraId="494BE58A" w14:textId="77777777" w:rsidR="00C20B74" w:rsidRDefault="00C20B74">
      <w:pPr>
        <w:rPr>
          <w:rFonts w:ascii="Arial" w:hAnsi="Arial" w:cs="Arial"/>
        </w:rPr>
      </w:pPr>
    </w:p>
    <w:p w14:paraId="7FB1B5D2" w14:textId="77777777" w:rsidR="00C20B74" w:rsidRDefault="00C20B74">
      <w:pPr>
        <w:rPr>
          <w:rFonts w:ascii="Arial" w:hAnsi="Arial" w:cs="Arial"/>
        </w:rPr>
      </w:pPr>
    </w:p>
    <w:p w14:paraId="5F993F8F" w14:textId="77777777" w:rsidR="00C20B74" w:rsidRDefault="007D5809">
      <w:pPr>
        <w:rPr>
          <w:rFonts w:ascii="Arial" w:hAnsi="Arial" w:cs="Arial"/>
        </w:rPr>
      </w:pPr>
      <w:r>
        <w:rPr>
          <w:rFonts w:ascii="Arial" w:hAnsi="Arial" w:cs="Arial"/>
          <w:b/>
          <w:bCs/>
        </w:rPr>
        <w:t>Handtekening voor akkoord</w:t>
      </w:r>
      <w:r>
        <w:rPr>
          <w:rFonts w:ascii="Arial" w:hAnsi="Arial" w:cs="Arial"/>
          <w:b/>
          <w:bCs/>
        </w:rPr>
        <w:tab/>
        <w:t>: ……………………………………………………………….</w:t>
      </w:r>
    </w:p>
    <w:sectPr w:rsidR="00C20B74" w:rsidSect="007D5809">
      <w:headerReference w:type="even" r:id="rId10"/>
      <w:headerReference w:type="default" r:id="rId11"/>
      <w:footerReference w:type="even" r:id="rId12"/>
      <w:footerReference w:type="default" r:id="rId13"/>
      <w:headerReference w:type="first" r:id="rId14"/>
      <w:footerReference w:type="first" r:id="rId15"/>
      <w:pgSz w:w="11900" w:h="16840"/>
      <w:pgMar w:top="73" w:right="1134" w:bottom="193" w:left="1134" w:header="242" w:footer="9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6FD3" w14:textId="77777777" w:rsidR="00D22154" w:rsidRDefault="00D22154">
      <w:r>
        <w:separator/>
      </w:r>
    </w:p>
  </w:endnote>
  <w:endnote w:type="continuationSeparator" w:id="0">
    <w:p w14:paraId="55F198AB" w14:textId="77777777" w:rsidR="00D22154" w:rsidRDefault="00D22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B38C" w14:textId="77777777" w:rsidR="007D5809" w:rsidRDefault="007D580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4E34" w14:textId="77777777" w:rsidR="00C20B74" w:rsidRDefault="007D5809">
    <w:pPr>
      <w:pStyle w:val="Voettekst"/>
    </w:pPr>
    <w:r>
      <w:rPr>
        <w:noProof/>
        <w:lang w:val="en-US"/>
      </w:rPr>
      <mc:AlternateContent>
        <mc:Choice Requires="wpg">
          <w:drawing>
            <wp:anchor distT="0" distB="0" distL="114300" distR="114300" simplePos="0" relativeHeight="251660288" behindDoc="0" locked="0" layoutInCell="1" allowOverlap="1" wp14:anchorId="0D51229C" wp14:editId="7CA96EAB">
              <wp:simplePos x="0" y="0"/>
              <wp:positionH relativeFrom="column">
                <wp:posOffset>-605790</wp:posOffset>
              </wp:positionH>
              <wp:positionV relativeFrom="paragraph">
                <wp:posOffset>96520</wp:posOffset>
              </wp:positionV>
              <wp:extent cx="7429500" cy="228600"/>
              <wp:effectExtent l="0" t="0" r="0" b="0"/>
              <wp:wrapSquare wrapText="bothSides"/>
              <wp:docPr id="2" name="Text Box 6"/>
              <wp:cNvGraphicFramePr/>
              <a:graphic xmlns:a="http://schemas.openxmlformats.org/drawingml/2006/main">
                <a:graphicData uri="http://schemas.microsoft.com/office/word/2010/wordprocessingShape">
                  <wps:wsp>
                    <wps:cNvSpPr txBox="1"/>
                    <wps:spPr bwMode="auto">
                      <a:xfrm>
                        <a:off x="0" y="0"/>
                        <a:ext cx="7429500" cy="228600"/>
                      </a:xfrm>
                      <a:prstGeom prst="rect">
                        <a:avLst/>
                      </a:prstGeom>
                      <a:noFill/>
                      <a:ln>
                        <a:noFill/>
                      </a:ln>
                      <a:effectLst/>
                    </wps:spPr>
                    <wps:txbx>
                      <w:txbxContent>
                        <w:p w14:paraId="3506FABC" w14:textId="77777777" w:rsidR="00C20B74" w:rsidRDefault="007D5809">
                          <w:pPr>
                            <w:rPr>
                              <w:color w:val="548DD4"/>
                            </w:rPr>
                          </w:pPr>
                          <w:r>
                            <w:rPr>
                              <w:rFonts w:ascii="Century Gothic" w:hAnsi="Century Gothic"/>
                              <w:color w:val="0D0D0D" w:themeColor="text1" w:themeTint="F2"/>
                              <w:sz w:val="18"/>
                              <w:szCs w:val="18"/>
                            </w:rPr>
                            <w:t xml:space="preserve">              </w:t>
                          </w:r>
                          <w:r>
                            <w:rPr>
                              <w:rFonts w:ascii="Century Gothic" w:hAnsi="Century Gothic"/>
                              <w:color w:val="548DD4" w:themeColor="text2" w:themeTint="99"/>
                              <w:sz w:val="18"/>
                              <w:szCs w:val="18"/>
                            </w:rPr>
                            <w:t>Valkenlaan40| 6026 SE Maarheeze| T 06-54226416</w:t>
                          </w:r>
                          <w:hyperlink r:id="rId1" w:tooltip="mailto:|aimee@psychologiejanssen.nl" w:history="1">
                            <w:r w:rsidR="00C20B74">
                              <w:rPr>
                                <w:rFonts w:ascii="Century Gothic" w:hAnsi="Century Gothic"/>
                                <w:sz w:val="18"/>
                                <w:szCs w:val="18"/>
                              </w:rPr>
                              <w:t>|aimee@psychologiejanssen.nl</w:t>
                            </w:r>
                          </w:hyperlink>
                          <w:r>
                            <w:rPr>
                              <w:rFonts w:ascii="Century Gothic" w:hAnsi="Century Gothic"/>
                              <w:color w:val="548DD4" w:themeColor="text2" w:themeTint="99"/>
                              <w:sz w:val="18"/>
                              <w:szCs w:val="18"/>
                            </w:rPr>
                            <w:t xml:space="preserve"> | </w:t>
                          </w:r>
                          <w:hyperlink r:id="rId2" w:tooltip="http://www.psychologiejanssen.nl" w:history="1">
                            <w:r w:rsidR="00C20B74">
                              <w:rPr>
                                <w:rFonts w:ascii="Century Gothic" w:hAnsi="Century Gothic"/>
                                <w:sz w:val="18"/>
                                <w:szCs w:val="18"/>
                              </w:rPr>
                              <w:t>www.psychologiejanssen.nl</w:t>
                            </w:r>
                          </w:hyperlink>
                          <w:r>
                            <w:rPr>
                              <w:rFonts w:ascii="Century Gothic" w:hAnsi="Century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 o:spid="_x0000_s1" o:spt="1" style="position:absolute;mso-wrap-distance-left:9.0pt;mso-wrap-distance-top:0.0pt;mso-wrap-distance-right:9.0pt;mso-wrap-distance-bottom:0.0pt;z-index:251660288;o:allowoverlap:true;o:allowincell:true;mso-position-horizontal-relative:text;margin-left:-47.7pt;mso-position-horizontal:absolute;mso-position-vertical-relative:text;margin-top:7.6pt;mso-position-vertical:absolute;width:585.0pt;height:18.0pt;v-text-anchor:top;" coordsize="100000,100000" path="" filled="f" stroked="f">
              <v:path textboxrect="0,0,0,0"/>
              <w10:wrap type="square"/>
              <v:textbox>
                <w:txbxContent>
                  <w:p>
                    <w:pPr>
                      <w:rPr>
                        <w:color w:val="548DD4"/>
                      </w:rPr>
                    </w:pPr>
                    <w:r>
                      <w:rPr>
                        <w:rFonts w:ascii="Century Gothic" w:hAnsi="Century Gothic"/>
                        <w:color w:val="0D0D0D" w:themeColor="text1" w:themeTint="F2"/>
                        <w:sz w:val="18"/>
                        <w:szCs w:val="18"/>
                      </w:rPr>
                      <w:t xml:space="preserve">              </w:t>
                    </w:r>
                    <w:r>
                      <w:rPr>
                        <w:rFonts w:ascii="Century Gothic" w:hAnsi="Century Gothic"/>
                        <w:color w:val="548DD4" w:themeColor="text2" w:themeTint="99"/>
                        <w:sz w:val="18"/>
                        <w:szCs w:val="18"/>
                      </w:rPr>
                      <w:t xml:space="preserve">Valkenlaan40| 6026 SE Maarheeze</w:t>
                    </w:r>
                    <w:r>
                      <w:rPr>
                        <w:rFonts w:ascii="Century Gothic" w:hAnsi="Century Gothic"/>
                        <w:color w:val="548DD4" w:themeColor="text2" w:themeTint="99"/>
                        <w:sz w:val="18"/>
                        <w:szCs w:val="18"/>
                      </w:rPr>
                      <w:t xml:space="preserve">| T 06-</w:t>
                    </w:r>
                    <w:r>
                      <w:rPr>
                        <w:rFonts w:ascii="Century Gothic" w:hAnsi="Century Gothic"/>
                        <w:color w:val="548DD4" w:themeColor="text2" w:themeTint="99"/>
                        <w:sz w:val="18"/>
                        <w:szCs w:val="18"/>
                      </w:rPr>
                      <w:t xml:space="preserve">54226416</w:t>
                    </w:r>
                    <w:hyperlink r:id="rId3" w:tooltip="mailto:|aimee@psychologiejanssen.nl" w:history="1">
                      <w:r>
                        <w:rPr>
                          <w:rFonts w:ascii="Century Gothic" w:hAnsi="Century Gothic"/>
                          <w:sz w:val="18"/>
                          <w:szCs w:val="18"/>
                        </w:rPr>
                        <w:t xml:space="preserve">|aimee@psychologiejanssen.nl</w:t>
                      </w:r>
                    </w:hyperlink>
                    <w:r>
                      <w:rPr>
                        <w:rFonts w:ascii="Century Gothic" w:hAnsi="Century Gothic"/>
                        <w:color w:val="548DD4" w:themeColor="text2" w:themeTint="99"/>
                        <w:sz w:val="18"/>
                        <w:szCs w:val="18"/>
                      </w:rPr>
                      <w:t xml:space="preserve"> </w:t>
                    </w:r>
                    <w:r>
                      <w:rPr>
                        <w:rFonts w:ascii="Century Gothic" w:hAnsi="Century Gothic"/>
                        <w:color w:val="548DD4" w:themeColor="text2" w:themeTint="99"/>
                        <w:sz w:val="18"/>
                        <w:szCs w:val="18"/>
                      </w:rPr>
                      <w:t xml:space="preserve">| </w:t>
                    </w:r>
                    <w:hyperlink r:id="rId4" w:tooltip="http://www.psychologiejanssen.nl" w:history="1">
                      <w:r>
                        <w:rPr>
                          <w:rFonts w:ascii="Century Gothic" w:hAnsi="Century Gothic"/>
                          <w:sz w:val="18"/>
                          <w:szCs w:val="18"/>
                        </w:rPr>
                        <w:t xml:space="preserve">www.psychologiejanssen.nl</w:t>
                      </w:r>
                    </w:hyperlink>
                    <w:r>
                      <w:rPr>
                        <w:rFonts w:ascii="Century Gothic" w:hAnsi="Century Gothic"/>
                        <w:sz w:val="18"/>
                        <w:szCs w:val="18"/>
                      </w:rPr>
                      <w:t xml:space="preserve"> </w:t>
                    </w:r>
                    <w:r/>
                  </w:p>
                </w:txbxContent>
              </v:textbox>
            </v:shape>
          </w:pict>
        </mc:Fallback>
      </mc:AlternateContent>
    </w:r>
    <w:r>
      <w:rPr>
        <w:noProof/>
        <w:lang w:val="en-US"/>
      </w:rPr>
      <mc:AlternateContent>
        <mc:Choice Requires="wpg">
          <w:drawing>
            <wp:anchor distT="0" distB="0" distL="114300" distR="114300" simplePos="0" relativeHeight="251659264" behindDoc="0" locked="0" layoutInCell="1" allowOverlap="1" wp14:anchorId="0B079893" wp14:editId="3D74FC05">
              <wp:simplePos x="0" y="0"/>
              <wp:positionH relativeFrom="column">
                <wp:posOffset>-375920</wp:posOffset>
              </wp:positionH>
              <wp:positionV relativeFrom="paragraph">
                <wp:posOffset>304165</wp:posOffset>
              </wp:positionV>
              <wp:extent cx="7143750" cy="266700"/>
              <wp:effectExtent l="0" t="0" r="0" b="0"/>
              <wp:wrapSquare wrapText="bothSides"/>
              <wp:docPr id="3" name="Text Box 7"/>
              <wp:cNvGraphicFramePr/>
              <a:graphic xmlns:a="http://schemas.openxmlformats.org/drawingml/2006/main">
                <a:graphicData uri="http://schemas.microsoft.com/office/word/2010/wordprocessingShape">
                  <wps:wsp>
                    <wps:cNvSpPr txBox="1"/>
                    <wps:spPr bwMode="auto">
                      <a:xfrm rot="10800000" flipV="1">
                        <a:off x="0" y="0"/>
                        <a:ext cx="7143750" cy="266700"/>
                      </a:xfrm>
                      <a:prstGeom prst="rect">
                        <a:avLst/>
                      </a:prstGeom>
                      <a:noFill/>
                      <a:ln>
                        <a:noFill/>
                      </a:ln>
                      <a:effectLst/>
                    </wps:spPr>
                    <wps:txbx>
                      <w:txbxContent>
                        <w:p w14:paraId="5BA7EDE4" w14:textId="77777777" w:rsidR="00C20B74" w:rsidRDefault="007D5809">
                          <w:pPr>
                            <w:tabs>
                              <w:tab w:val="left" w:pos="8222"/>
                            </w:tabs>
                            <w:rPr>
                              <w:color w:val="548DD4"/>
                            </w:rPr>
                          </w:pPr>
                          <w:r>
                            <w:rPr>
                              <w:rFonts w:ascii="Century Gothic" w:hAnsi="Century Gothic"/>
                              <w:color w:val="548DD4" w:themeColor="text2" w:themeTint="99"/>
                              <w:sz w:val="18"/>
                              <w:szCs w:val="18"/>
                            </w:rPr>
                            <w:t xml:space="preserve">       KvK 75788888| M.H.J. Janssen AGB 94011645|Janssen Psychologie &amp; Cognitieve Gedragstherapie AGB 94064985</w:t>
                          </w:r>
                        </w:p>
                        <w:p w14:paraId="545E2310" w14:textId="77777777" w:rsidR="00C20B74" w:rsidRDefault="00C20B74">
                          <w:pPr>
                            <w:rPr>
                              <w:color w:val="548DD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1" style="position:absolute;mso-wrap-distance-left:9.0pt;mso-wrap-distance-top:0.0pt;mso-wrap-distance-right:9.0pt;mso-wrap-distance-bottom:0.0pt;z-index:251659264;o:allowoverlap:true;o:allowincell:true;mso-position-horizontal-relative:text;margin-left:-29.6pt;mso-position-horizontal:absolute;mso-position-vertical-relative:text;margin-top:23.9pt;mso-position-vertical:absolute;width:562.5pt;height:21.0pt;rotation:180;flip:y;v-text-anchor:top;" coordsize="100000,100000" path="" filled="f" stroked="f">
              <v:path textboxrect="0,0,0,0"/>
              <w10:wrap type="square"/>
              <v:textbox>
                <w:txbxContent>
                  <w:p>
                    <w:pPr>
                      <w:tabs>
                        <w:tab w:val="left" w:pos="8222" w:leader="none"/>
                      </w:tabs>
                      <w:rPr>
                        <w:color w:val="548DD4"/>
                      </w:rPr>
                    </w:pPr>
                    <w:r>
                      <w:rPr>
                        <w:rFonts w:ascii="Century Gothic" w:hAnsi="Century Gothic"/>
                        <w:color w:val="548DD4" w:themeColor="text2" w:themeTint="99"/>
                        <w:sz w:val="18"/>
                        <w:szCs w:val="18"/>
                      </w:rPr>
                      <w:t xml:space="preserve">       KvK </w:t>
                    </w:r>
                    <w:r>
                      <w:rPr>
                        <w:rFonts w:ascii="Century Gothic" w:hAnsi="Century Gothic"/>
                        <w:color w:val="548DD4" w:themeColor="text2" w:themeTint="99"/>
                        <w:sz w:val="18"/>
                        <w:szCs w:val="18"/>
                      </w:rPr>
                      <w:t xml:space="preserve">75788888</w:t>
                    </w:r>
                    <w:r>
                      <w:rPr>
                        <w:rFonts w:ascii="Century Gothic" w:hAnsi="Century Gothic"/>
                        <w:color w:val="548DD4" w:themeColor="text2" w:themeTint="99"/>
                        <w:sz w:val="18"/>
                        <w:szCs w:val="18"/>
                      </w:rPr>
                      <w:t xml:space="preserve">| M.H.J. Janssen </w:t>
                    </w:r>
                    <w:r>
                      <w:rPr>
                        <w:rFonts w:ascii="Century Gothic" w:hAnsi="Century Gothic"/>
                        <w:color w:val="548DD4" w:themeColor="text2" w:themeTint="99"/>
                        <w:sz w:val="18"/>
                        <w:szCs w:val="18"/>
                      </w:rPr>
                      <w:t xml:space="preserve">AGB 94011645</w:t>
                    </w:r>
                    <w:r>
                      <w:rPr>
                        <w:rFonts w:ascii="Century Gothic" w:hAnsi="Century Gothic"/>
                        <w:color w:val="548DD4" w:themeColor="text2" w:themeTint="99"/>
                        <w:sz w:val="18"/>
                        <w:szCs w:val="18"/>
                      </w:rPr>
                      <w:t xml:space="preserve">|Janssen Psychologie &amp; Cognitieve Gedragstherapie AGB </w:t>
                    </w:r>
                    <w:r>
                      <w:rPr>
                        <w:rFonts w:ascii="Century Gothic" w:hAnsi="Century Gothic"/>
                        <w:color w:val="548DD4" w:themeColor="text2" w:themeTint="99"/>
                        <w:sz w:val="18"/>
                        <w:szCs w:val="18"/>
                      </w:rPr>
                      <w:t xml:space="preserve">94064985</w:t>
                    </w:r>
                    <w:r/>
                  </w:p>
                  <w:p>
                    <w:pPr>
                      <w:rPr>
                        <w:color w:val="548DD4"/>
                      </w:rPr>
                    </w:pPr>
                    <w:r>
                      <w:rPr>
                        <w:color w:val="548DD4"/>
                      </w:rPr>
                    </w:r>
                    <w:r/>
                  </w:p>
                </w:txbxContent>
              </v:textbox>
            </v:shape>
          </w:pict>
        </mc:Fallback>
      </mc:AlternateContent>
    </w:r>
    <w:r>
      <w:rPr>
        <w:noProof/>
        <w:lang w:val="en-US"/>
      </w:rPr>
      <mc:AlternateContent>
        <mc:Choice Requires="wpg">
          <w:drawing>
            <wp:anchor distT="0" distB="0" distL="114300" distR="114300" simplePos="0" relativeHeight="251661312" behindDoc="0" locked="0" layoutInCell="1" allowOverlap="1" wp14:anchorId="4BF523A2" wp14:editId="1664D333">
              <wp:simplePos x="0" y="0"/>
              <wp:positionH relativeFrom="column">
                <wp:posOffset>-593090</wp:posOffset>
              </wp:positionH>
              <wp:positionV relativeFrom="paragraph">
                <wp:posOffset>-136525</wp:posOffset>
              </wp:positionV>
              <wp:extent cx="7429500" cy="228600"/>
              <wp:effectExtent l="0" t="0" r="0" b="0"/>
              <wp:wrapSquare wrapText="bothSides"/>
              <wp:docPr id="4" name="Text Box 6"/>
              <wp:cNvGraphicFramePr/>
              <a:graphic xmlns:a="http://schemas.openxmlformats.org/drawingml/2006/main">
                <a:graphicData uri="http://schemas.microsoft.com/office/word/2010/wordprocessingShape">
                  <wps:wsp>
                    <wps:cNvSpPr txBox="1"/>
                    <wps:spPr bwMode="auto">
                      <a:xfrm>
                        <a:off x="0" y="0"/>
                        <a:ext cx="7429500" cy="228600"/>
                      </a:xfrm>
                      <a:prstGeom prst="rect">
                        <a:avLst/>
                      </a:prstGeom>
                      <a:noFill/>
                      <a:ln>
                        <a:noFill/>
                      </a:ln>
                      <a:effectLst/>
                    </wps:spPr>
                    <wps:txbx>
                      <w:txbxContent>
                        <w:p w14:paraId="0D03DF44" w14:textId="77777777" w:rsidR="00C20B74" w:rsidRDefault="007D5809">
                          <w:pPr>
                            <w:rPr>
                              <w:color w:val="548DD4"/>
                            </w:rPr>
                          </w:pPr>
                          <w:r>
                            <w:rPr>
                              <w:rFonts w:ascii="Century Gothic" w:hAnsi="Century Gothic"/>
                              <w:color w:val="0D0D0D" w:themeColor="text1" w:themeTint="F2"/>
                              <w:sz w:val="18"/>
                              <w:szCs w:val="18"/>
                            </w:rPr>
                            <w:t xml:space="preserve">              </w:t>
                          </w:r>
                          <w:r>
                            <w:rPr>
                              <w:rFonts w:ascii="Century Gothic" w:hAnsi="Century Gothic"/>
                              <w:color w:val="548DD4" w:themeColor="text2" w:themeTint="99"/>
                              <w:sz w:val="18"/>
                              <w:szCs w:val="18"/>
                            </w:rPr>
                            <w:t>Drs. Aimée Janssen | Psychotherapeut BIG-nummer 49913513416 | GZ-Psycholoog  BIG-nummer 29913513425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style="position:absolute;mso-wrap-distance-left:9.0pt;mso-wrap-distance-top:0.0pt;mso-wrap-distance-right:9.0pt;mso-wrap-distance-bottom:0.0pt;z-index:251661312;o:allowoverlap:true;o:allowincell:true;mso-position-horizontal-relative:text;margin-left:-46.7pt;mso-position-horizontal:absolute;mso-position-vertical-relative:text;margin-top:-10.8pt;mso-position-vertical:absolute;width:585.0pt;height:18.0pt;v-text-anchor:top;" coordsize="100000,100000" path="" filled="f" stroked="f">
              <v:path textboxrect="0,0,0,0"/>
              <w10:wrap type="square"/>
              <v:textbox>
                <w:txbxContent>
                  <w:p>
                    <w:pPr>
                      <w:rPr>
                        <w:color w:val="548DD4"/>
                      </w:rPr>
                    </w:pPr>
                    <w:r>
                      <w:rPr>
                        <w:rFonts w:ascii="Century Gothic" w:hAnsi="Century Gothic"/>
                        <w:color w:val="0D0D0D" w:themeColor="text1" w:themeTint="F2"/>
                        <w:sz w:val="18"/>
                        <w:szCs w:val="18"/>
                      </w:rPr>
                      <w:t xml:space="preserve">              </w:t>
                    </w:r>
                    <w:r>
                      <w:rPr>
                        <w:rFonts w:ascii="Century Gothic" w:hAnsi="Century Gothic"/>
                        <w:color w:val="548DD4" w:themeColor="text2" w:themeTint="99"/>
                        <w:sz w:val="18"/>
                        <w:szCs w:val="18"/>
                      </w:rPr>
                      <w:t xml:space="preserve">Drs. Aimée Janssen</w:t>
                    </w:r>
                    <w:r>
                      <w:rPr>
                        <w:rFonts w:ascii="Century Gothic" w:hAnsi="Century Gothic"/>
                        <w:color w:val="548DD4" w:themeColor="text2" w:themeTint="99"/>
                        <w:sz w:val="18"/>
                        <w:szCs w:val="18"/>
                      </w:rPr>
                      <w:t xml:space="preserve"> | </w:t>
                    </w:r>
                    <w:r>
                      <w:rPr>
                        <w:rFonts w:ascii="Century Gothic" w:hAnsi="Century Gothic"/>
                        <w:color w:val="548DD4" w:themeColor="text2" w:themeTint="99"/>
                        <w:sz w:val="18"/>
                        <w:szCs w:val="18"/>
                      </w:rPr>
                      <w:t xml:space="preserve">Psychotherapeut </w:t>
                    </w:r>
                    <w:r>
                      <w:rPr>
                        <w:rFonts w:ascii="Century Gothic" w:hAnsi="Century Gothic"/>
                        <w:color w:val="548DD4" w:themeColor="text2" w:themeTint="99"/>
                        <w:sz w:val="18"/>
                        <w:szCs w:val="18"/>
                      </w:rPr>
                      <w:t xml:space="preserve">BIG-nummer</w:t>
                    </w:r>
                    <w:r>
                      <w:rPr>
                        <w:rFonts w:ascii="Century Gothic" w:hAnsi="Century Gothic"/>
                        <w:color w:val="548DD4" w:themeColor="text2" w:themeTint="99"/>
                        <w:sz w:val="18"/>
                        <w:szCs w:val="18"/>
                      </w:rPr>
                      <w:t xml:space="preserve"> </w:t>
                    </w:r>
                    <w:r>
                      <w:rPr>
                        <w:rFonts w:ascii="Century Gothic" w:hAnsi="Century Gothic"/>
                        <w:color w:val="548DD4" w:themeColor="text2" w:themeTint="99"/>
                        <w:sz w:val="18"/>
                        <w:szCs w:val="18"/>
                      </w:rPr>
                      <w:t xml:space="preserve">49913513416</w:t>
                    </w:r>
                    <w:r>
                      <w:rPr>
                        <w:rFonts w:ascii="Century Gothic" w:hAnsi="Century Gothic"/>
                        <w:color w:val="548DD4" w:themeColor="text2" w:themeTint="99"/>
                        <w:sz w:val="18"/>
                        <w:szCs w:val="18"/>
                      </w:rPr>
                      <w:t xml:space="preserve"> | </w:t>
                    </w:r>
                    <w:r>
                      <w:rPr>
                        <w:rFonts w:ascii="Century Gothic" w:hAnsi="Century Gothic"/>
                        <w:color w:val="548DD4" w:themeColor="text2" w:themeTint="99"/>
                        <w:sz w:val="18"/>
                        <w:szCs w:val="18"/>
                      </w:rPr>
                      <w:t xml:space="preserve">GZ-</w:t>
                    </w:r>
                    <w:r>
                      <w:rPr>
                        <w:rFonts w:ascii="Century Gothic" w:hAnsi="Century Gothic"/>
                        <w:color w:val="548DD4" w:themeColor="text2" w:themeTint="99"/>
                        <w:sz w:val="18"/>
                        <w:szCs w:val="18"/>
                      </w:rPr>
                      <w:t xml:space="preserve">Psycholoog </w:t>
                    </w:r>
                    <w:r>
                      <w:rPr>
                        <w:rFonts w:ascii="Century Gothic" w:hAnsi="Century Gothic"/>
                        <w:color w:val="548DD4" w:themeColor="text2" w:themeTint="99"/>
                        <w:sz w:val="18"/>
                        <w:szCs w:val="18"/>
                      </w:rPr>
                      <w:t xml:space="preserve"> </w:t>
                    </w:r>
                    <w:r>
                      <w:rPr>
                        <w:rFonts w:ascii="Century Gothic" w:hAnsi="Century Gothic"/>
                        <w:color w:val="548DD4" w:themeColor="text2" w:themeTint="99"/>
                        <w:sz w:val="18"/>
                        <w:szCs w:val="18"/>
                      </w:rPr>
                      <w:t xml:space="preserve">BIG</w:t>
                    </w:r>
                    <w:r>
                      <w:rPr>
                        <w:rFonts w:ascii="Century Gothic" w:hAnsi="Century Gothic"/>
                        <w:color w:val="548DD4" w:themeColor="text2" w:themeTint="99"/>
                        <w:sz w:val="18"/>
                        <w:szCs w:val="18"/>
                      </w:rPr>
                      <w:t xml:space="preserve">-nummer 29913513425 </w:t>
                    </w:r>
                    <w:r/>
                  </w:p>
                </w:txbxContent>
              </v:textbox>
            </v:shape>
          </w:pict>
        </mc:Fallback>
      </mc:AlternateContent>
    </w:r>
  </w:p>
  <w:p w14:paraId="10EBF257" w14:textId="77777777" w:rsidR="00C20B74" w:rsidRDefault="00C20B7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1A7" w14:textId="77777777" w:rsidR="007D5809" w:rsidRDefault="007D58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9255A" w14:textId="77777777" w:rsidR="00D22154" w:rsidRDefault="00D22154">
      <w:r>
        <w:separator/>
      </w:r>
    </w:p>
  </w:footnote>
  <w:footnote w:type="continuationSeparator" w:id="0">
    <w:p w14:paraId="5C1AE1A7" w14:textId="77777777" w:rsidR="00D22154" w:rsidRDefault="00D22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39D4" w14:textId="77777777" w:rsidR="007D5809" w:rsidRDefault="007D580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9390" w14:textId="655086B9" w:rsidR="00C20B74" w:rsidRDefault="007D5809" w:rsidP="007D5809">
    <w:pPr>
      <w:pStyle w:val="Koptekst"/>
      <w:jc w:val="right"/>
    </w:pPr>
    <w:r>
      <w:t xml:space="preserve">     </w:t>
    </w:r>
    <w:r>
      <w:rPr>
        <w:noProof/>
      </w:rPr>
      <w:drawing>
        <wp:inline distT="0" distB="0" distL="0" distR="0" wp14:anchorId="32313999" wp14:editId="162CC5A8">
          <wp:extent cx="733425" cy="792895"/>
          <wp:effectExtent l="0" t="0" r="0" b="7620"/>
          <wp:docPr id="1504042389" name="Afbeelding 1" descr="Afbeelding met tekst, poster,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67954" name="Afbeelding 1" descr="Afbeelding met tekst, poster, Lettertype, grafische vormgeving&#10;&#10;Automatisch gegenereerde beschrijving"/>
                  <pic:cNvPicPr/>
                </pic:nvPicPr>
                <pic:blipFill>
                  <a:blip r:embed="rId1"/>
                  <a:stretch>
                    <a:fillRect/>
                  </a:stretch>
                </pic:blipFill>
                <pic:spPr>
                  <a:xfrm>
                    <a:off x="0" y="0"/>
                    <a:ext cx="754094" cy="8152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8474" w14:textId="77777777" w:rsidR="007D5809" w:rsidRDefault="007D58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733A3"/>
    <w:multiLevelType w:val="hybridMultilevel"/>
    <w:tmpl w:val="7EA882B4"/>
    <w:lvl w:ilvl="0" w:tplc="CF40631E">
      <w:start w:val="1"/>
      <w:numFmt w:val="upperLetter"/>
      <w:lvlText w:val="%1."/>
      <w:lvlJc w:val="left"/>
      <w:pPr>
        <w:ind w:left="720" w:hanging="360"/>
      </w:pPr>
      <w:rPr>
        <w:rFonts w:hint="default"/>
      </w:rPr>
    </w:lvl>
    <w:lvl w:ilvl="1" w:tplc="CCC2B86E">
      <w:start w:val="1"/>
      <w:numFmt w:val="lowerLetter"/>
      <w:lvlText w:val="%2."/>
      <w:lvlJc w:val="left"/>
      <w:pPr>
        <w:ind w:left="1440" w:hanging="360"/>
      </w:pPr>
    </w:lvl>
    <w:lvl w:ilvl="2" w:tplc="FD5EC7DE">
      <w:start w:val="1"/>
      <w:numFmt w:val="lowerRoman"/>
      <w:lvlText w:val="%3."/>
      <w:lvlJc w:val="right"/>
      <w:pPr>
        <w:ind w:left="2160" w:hanging="180"/>
      </w:pPr>
    </w:lvl>
    <w:lvl w:ilvl="3" w:tplc="108661E4">
      <w:start w:val="1"/>
      <w:numFmt w:val="decimal"/>
      <w:lvlText w:val="%4."/>
      <w:lvlJc w:val="left"/>
      <w:pPr>
        <w:ind w:left="2880" w:hanging="360"/>
      </w:pPr>
    </w:lvl>
    <w:lvl w:ilvl="4" w:tplc="D862B6F4">
      <w:start w:val="1"/>
      <w:numFmt w:val="lowerLetter"/>
      <w:lvlText w:val="%5."/>
      <w:lvlJc w:val="left"/>
      <w:pPr>
        <w:ind w:left="3600" w:hanging="360"/>
      </w:pPr>
    </w:lvl>
    <w:lvl w:ilvl="5" w:tplc="67C8C1A8">
      <w:start w:val="1"/>
      <w:numFmt w:val="lowerRoman"/>
      <w:lvlText w:val="%6."/>
      <w:lvlJc w:val="right"/>
      <w:pPr>
        <w:ind w:left="4320" w:hanging="180"/>
      </w:pPr>
    </w:lvl>
    <w:lvl w:ilvl="6" w:tplc="D4321376">
      <w:start w:val="1"/>
      <w:numFmt w:val="decimal"/>
      <w:lvlText w:val="%7."/>
      <w:lvlJc w:val="left"/>
      <w:pPr>
        <w:ind w:left="5040" w:hanging="360"/>
      </w:pPr>
    </w:lvl>
    <w:lvl w:ilvl="7" w:tplc="D3C4C404">
      <w:start w:val="1"/>
      <w:numFmt w:val="lowerLetter"/>
      <w:lvlText w:val="%8."/>
      <w:lvlJc w:val="left"/>
      <w:pPr>
        <w:ind w:left="5760" w:hanging="360"/>
      </w:pPr>
    </w:lvl>
    <w:lvl w:ilvl="8" w:tplc="518AAEBC">
      <w:start w:val="1"/>
      <w:numFmt w:val="lowerRoman"/>
      <w:lvlText w:val="%9."/>
      <w:lvlJc w:val="right"/>
      <w:pPr>
        <w:ind w:left="6480" w:hanging="180"/>
      </w:pPr>
    </w:lvl>
  </w:abstractNum>
  <w:abstractNum w:abstractNumId="1" w15:restartNumberingAfterBreak="0">
    <w:nsid w:val="49F44991"/>
    <w:multiLevelType w:val="hybridMultilevel"/>
    <w:tmpl w:val="F1981052"/>
    <w:lvl w:ilvl="0" w:tplc="80B87856">
      <w:start w:val="1"/>
      <w:numFmt w:val="bullet"/>
      <w:lvlText w:val=""/>
      <w:lvlJc w:val="left"/>
      <w:pPr>
        <w:ind w:left="720" w:hanging="360"/>
      </w:pPr>
      <w:rPr>
        <w:rFonts w:ascii="Symbol" w:hAnsi="Symbol" w:hint="default"/>
      </w:rPr>
    </w:lvl>
    <w:lvl w:ilvl="1" w:tplc="DD862232">
      <w:start w:val="1"/>
      <w:numFmt w:val="bullet"/>
      <w:lvlText w:val="o"/>
      <w:lvlJc w:val="left"/>
      <w:pPr>
        <w:ind w:left="1440" w:hanging="360"/>
      </w:pPr>
      <w:rPr>
        <w:rFonts w:ascii="Courier New" w:hAnsi="Courier New" w:cs="Courier New" w:hint="default"/>
      </w:rPr>
    </w:lvl>
    <w:lvl w:ilvl="2" w:tplc="1A34C396">
      <w:start w:val="1"/>
      <w:numFmt w:val="bullet"/>
      <w:lvlText w:val=""/>
      <w:lvlJc w:val="left"/>
      <w:pPr>
        <w:ind w:left="2160" w:hanging="360"/>
      </w:pPr>
      <w:rPr>
        <w:rFonts w:ascii="Wingdings" w:hAnsi="Wingdings" w:hint="default"/>
      </w:rPr>
    </w:lvl>
    <w:lvl w:ilvl="3" w:tplc="F90CDC90">
      <w:start w:val="1"/>
      <w:numFmt w:val="bullet"/>
      <w:lvlText w:val=""/>
      <w:lvlJc w:val="left"/>
      <w:pPr>
        <w:ind w:left="2880" w:hanging="360"/>
      </w:pPr>
      <w:rPr>
        <w:rFonts w:ascii="Symbol" w:hAnsi="Symbol" w:hint="default"/>
      </w:rPr>
    </w:lvl>
    <w:lvl w:ilvl="4" w:tplc="11486D92">
      <w:start w:val="1"/>
      <w:numFmt w:val="bullet"/>
      <w:lvlText w:val="o"/>
      <w:lvlJc w:val="left"/>
      <w:pPr>
        <w:ind w:left="3600" w:hanging="360"/>
      </w:pPr>
      <w:rPr>
        <w:rFonts w:ascii="Courier New" w:hAnsi="Courier New" w:cs="Courier New" w:hint="default"/>
      </w:rPr>
    </w:lvl>
    <w:lvl w:ilvl="5" w:tplc="DF4E424E">
      <w:start w:val="1"/>
      <w:numFmt w:val="bullet"/>
      <w:lvlText w:val=""/>
      <w:lvlJc w:val="left"/>
      <w:pPr>
        <w:ind w:left="4320" w:hanging="360"/>
      </w:pPr>
      <w:rPr>
        <w:rFonts w:ascii="Wingdings" w:hAnsi="Wingdings" w:hint="default"/>
      </w:rPr>
    </w:lvl>
    <w:lvl w:ilvl="6" w:tplc="FF807830">
      <w:start w:val="1"/>
      <w:numFmt w:val="bullet"/>
      <w:lvlText w:val=""/>
      <w:lvlJc w:val="left"/>
      <w:pPr>
        <w:ind w:left="5040" w:hanging="360"/>
      </w:pPr>
      <w:rPr>
        <w:rFonts w:ascii="Symbol" w:hAnsi="Symbol" w:hint="default"/>
      </w:rPr>
    </w:lvl>
    <w:lvl w:ilvl="7" w:tplc="3AD20082">
      <w:start w:val="1"/>
      <w:numFmt w:val="bullet"/>
      <w:lvlText w:val="o"/>
      <w:lvlJc w:val="left"/>
      <w:pPr>
        <w:ind w:left="5760" w:hanging="360"/>
      </w:pPr>
      <w:rPr>
        <w:rFonts w:ascii="Courier New" w:hAnsi="Courier New" w:cs="Courier New" w:hint="default"/>
      </w:rPr>
    </w:lvl>
    <w:lvl w:ilvl="8" w:tplc="C9B83CD8">
      <w:start w:val="1"/>
      <w:numFmt w:val="bullet"/>
      <w:lvlText w:val=""/>
      <w:lvlJc w:val="left"/>
      <w:pPr>
        <w:ind w:left="6480" w:hanging="360"/>
      </w:pPr>
      <w:rPr>
        <w:rFonts w:ascii="Wingdings" w:hAnsi="Wingdings" w:hint="default"/>
      </w:rPr>
    </w:lvl>
  </w:abstractNum>
  <w:abstractNum w:abstractNumId="2" w15:restartNumberingAfterBreak="0">
    <w:nsid w:val="4E514D5D"/>
    <w:multiLevelType w:val="hybridMultilevel"/>
    <w:tmpl w:val="75189186"/>
    <w:lvl w:ilvl="0" w:tplc="5EEAAA42">
      <w:start w:val="1"/>
      <w:numFmt w:val="bullet"/>
      <w:lvlText w:val=""/>
      <w:lvlJc w:val="left"/>
      <w:pPr>
        <w:ind w:left="720" w:hanging="360"/>
      </w:pPr>
      <w:rPr>
        <w:rFonts w:ascii="Symbol" w:hAnsi="Symbol" w:hint="default"/>
      </w:rPr>
    </w:lvl>
    <w:lvl w:ilvl="1" w:tplc="58960DFC">
      <w:start w:val="1"/>
      <w:numFmt w:val="bullet"/>
      <w:lvlText w:val="o"/>
      <w:lvlJc w:val="left"/>
      <w:pPr>
        <w:ind w:left="1440" w:hanging="360"/>
      </w:pPr>
      <w:rPr>
        <w:rFonts w:ascii="Courier New" w:hAnsi="Courier New" w:cs="Courier New" w:hint="default"/>
      </w:rPr>
    </w:lvl>
    <w:lvl w:ilvl="2" w:tplc="BDBEA674">
      <w:start w:val="1"/>
      <w:numFmt w:val="bullet"/>
      <w:lvlText w:val=""/>
      <w:lvlJc w:val="left"/>
      <w:pPr>
        <w:ind w:left="2160" w:hanging="360"/>
      </w:pPr>
      <w:rPr>
        <w:rFonts w:ascii="Wingdings" w:hAnsi="Wingdings" w:hint="default"/>
      </w:rPr>
    </w:lvl>
    <w:lvl w:ilvl="3" w:tplc="1AFA6986">
      <w:start w:val="1"/>
      <w:numFmt w:val="bullet"/>
      <w:lvlText w:val=""/>
      <w:lvlJc w:val="left"/>
      <w:pPr>
        <w:ind w:left="2880" w:hanging="360"/>
      </w:pPr>
      <w:rPr>
        <w:rFonts w:ascii="Symbol" w:hAnsi="Symbol" w:hint="default"/>
      </w:rPr>
    </w:lvl>
    <w:lvl w:ilvl="4" w:tplc="B9E658E4">
      <w:start w:val="1"/>
      <w:numFmt w:val="bullet"/>
      <w:lvlText w:val="o"/>
      <w:lvlJc w:val="left"/>
      <w:pPr>
        <w:ind w:left="3600" w:hanging="360"/>
      </w:pPr>
      <w:rPr>
        <w:rFonts w:ascii="Courier New" w:hAnsi="Courier New" w:cs="Courier New" w:hint="default"/>
      </w:rPr>
    </w:lvl>
    <w:lvl w:ilvl="5" w:tplc="8D848ACE">
      <w:start w:val="1"/>
      <w:numFmt w:val="bullet"/>
      <w:lvlText w:val=""/>
      <w:lvlJc w:val="left"/>
      <w:pPr>
        <w:ind w:left="4320" w:hanging="360"/>
      </w:pPr>
      <w:rPr>
        <w:rFonts w:ascii="Wingdings" w:hAnsi="Wingdings" w:hint="default"/>
      </w:rPr>
    </w:lvl>
    <w:lvl w:ilvl="6" w:tplc="87D2F2CE">
      <w:start w:val="1"/>
      <w:numFmt w:val="bullet"/>
      <w:lvlText w:val=""/>
      <w:lvlJc w:val="left"/>
      <w:pPr>
        <w:ind w:left="5040" w:hanging="360"/>
      </w:pPr>
      <w:rPr>
        <w:rFonts w:ascii="Symbol" w:hAnsi="Symbol" w:hint="default"/>
      </w:rPr>
    </w:lvl>
    <w:lvl w:ilvl="7" w:tplc="8C38E736">
      <w:start w:val="1"/>
      <w:numFmt w:val="bullet"/>
      <w:lvlText w:val="o"/>
      <w:lvlJc w:val="left"/>
      <w:pPr>
        <w:ind w:left="5760" w:hanging="360"/>
      </w:pPr>
      <w:rPr>
        <w:rFonts w:ascii="Courier New" w:hAnsi="Courier New" w:cs="Courier New" w:hint="default"/>
      </w:rPr>
    </w:lvl>
    <w:lvl w:ilvl="8" w:tplc="B95E03DA">
      <w:start w:val="1"/>
      <w:numFmt w:val="bullet"/>
      <w:lvlText w:val=""/>
      <w:lvlJc w:val="left"/>
      <w:pPr>
        <w:ind w:left="6480" w:hanging="360"/>
      </w:pPr>
      <w:rPr>
        <w:rFonts w:ascii="Wingdings" w:hAnsi="Wingdings" w:hint="default"/>
      </w:rPr>
    </w:lvl>
  </w:abstractNum>
  <w:abstractNum w:abstractNumId="3" w15:restartNumberingAfterBreak="0">
    <w:nsid w:val="766428AB"/>
    <w:multiLevelType w:val="hybridMultilevel"/>
    <w:tmpl w:val="E70406DC"/>
    <w:lvl w:ilvl="0" w:tplc="7D0807AE">
      <w:start w:val="1"/>
      <w:numFmt w:val="bullet"/>
      <w:lvlText w:val=""/>
      <w:lvlJc w:val="left"/>
      <w:pPr>
        <w:ind w:left="720" w:hanging="360"/>
      </w:pPr>
      <w:rPr>
        <w:rFonts w:ascii="Arial" w:eastAsiaTheme="minorEastAsia" w:hAnsi="Arial" w:cs="Arial" w:hint="default"/>
      </w:rPr>
    </w:lvl>
    <w:lvl w:ilvl="1" w:tplc="00725794">
      <w:start w:val="1"/>
      <w:numFmt w:val="bullet"/>
      <w:lvlText w:val="o"/>
      <w:lvlJc w:val="left"/>
      <w:pPr>
        <w:ind w:left="1440" w:hanging="360"/>
      </w:pPr>
      <w:rPr>
        <w:rFonts w:ascii="Courier New" w:hAnsi="Courier New" w:cs="Courier New" w:hint="default"/>
      </w:rPr>
    </w:lvl>
    <w:lvl w:ilvl="2" w:tplc="20EC700E">
      <w:start w:val="1"/>
      <w:numFmt w:val="bullet"/>
      <w:lvlText w:val=""/>
      <w:lvlJc w:val="left"/>
      <w:pPr>
        <w:ind w:left="2160" w:hanging="360"/>
      </w:pPr>
      <w:rPr>
        <w:rFonts w:ascii="Wingdings" w:hAnsi="Wingdings" w:hint="default"/>
      </w:rPr>
    </w:lvl>
    <w:lvl w:ilvl="3" w:tplc="34F2AF12">
      <w:start w:val="1"/>
      <w:numFmt w:val="bullet"/>
      <w:lvlText w:val=""/>
      <w:lvlJc w:val="left"/>
      <w:pPr>
        <w:ind w:left="2880" w:hanging="360"/>
      </w:pPr>
      <w:rPr>
        <w:rFonts w:ascii="Symbol" w:hAnsi="Symbol" w:hint="default"/>
      </w:rPr>
    </w:lvl>
    <w:lvl w:ilvl="4" w:tplc="C5B8AFDC">
      <w:start w:val="1"/>
      <w:numFmt w:val="bullet"/>
      <w:lvlText w:val="o"/>
      <w:lvlJc w:val="left"/>
      <w:pPr>
        <w:ind w:left="3600" w:hanging="360"/>
      </w:pPr>
      <w:rPr>
        <w:rFonts w:ascii="Courier New" w:hAnsi="Courier New" w:cs="Courier New" w:hint="default"/>
      </w:rPr>
    </w:lvl>
    <w:lvl w:ilvl="5" w:tplc="242E6754">
      <w:start w:val="1"/>
      <w:numFmt w:val="bullet"/>
      <w:lvlText w:val=""/>
      <w:lvlJc w:val="left"/>
      <w:pPr>
        <w:ind w:left="4320" w:hanging="360"/>
      </w:pPr>
      <w:rPr>
        <w:rFonts w:ascii="Wingdings" w:hAnsi="Wingdings" w:hint="default"/>
      </w:rPr>
    </w:lvl>
    <w:lvl w:ilvl="6" w:tplc="98300FF2">
      <w:start w:val="1"/>
      <w:numFmt w:val="bullet"/>
      <w:lvlText w:val=""/>
      <w:lvlJc w:val="left"/>
      <w:pPr>
        <w:ind w:left="5040" w:hanging="360"/>
      </w:pPr>
      <w:rPr>
        <w:rFonts w:ascii="Symbol" w:hAnsi="Symbol" w:hint="default"/>
      </w:rPr>
    </w:lvl>
    <w:lvl w:ilvl="7" w:tplc="3E082BFA">
      <w:start w:val="1"/>
      <w:numFmt w:val="bullet"/>
      <w:lvlText w:val="o"/>
      <w:lvlJc w:val="left"/>
      <w:pPr>
        <w:ind w:left="5760" w:hanging="360"/>
      </w:pPr>
      <w:rPr>
        <w:rFonts w:ascii="Courier New" w:hAnsi="Courier New" w:cs="Courier New" w:hint="default"/>
      </w:rPr>
    </w:lvl>
    <w:lvl w:ilvl="8" w:tplc="6C22B828">
      <w:start w:val="1"/>
      <w:numFmt w:val="bullet"/>
      <w:lvlText w:val=""/>
      <w:lvlJc w:val="left"/>
      <w:pPr>
        <w:ind w:left="6480" w:hanging="360"/>
      </w:pPr>
      <w:rPr>
        <w:rFonts w:ascii="Wingdings" w:hAnsi="Wingdings" w:hint="default"/>
      </w:rPr>
    </w:lvl>
  </w:abstractNum>
  <w:abstractNum w:abstractNumId="4" w15:restartNumberingAfterBreak="0">
    <w:nsid w:val="77E96F9C"/>
    <w:multiLevelType w:val="hybridMultilevel"/>
    <w:tmpl w:val="FD9E3A74"/>
    <w:lvl w:ilvl="0" w:tplc="DB201F10">
      <w:start w:val="1"/>
      <w:numFmt w:val="upperLetter"/>
      <w:lvlText w:val="%1."/>
      <w:lvlJc w:val="left"/>
      <w:pPr>
        <w:ind w:left="720" w:hanging="360"/>
      </w:pPr>
      <w:rPr>
        <w:rFonts w:hint="default"/>
      </w:rPr>
    </w:lvl>
    <w:lvl w:ilvl="1" w:tplc="FA646160">
      <w:start w:val="1"/>
      <w:numFmt w:val="lowerLetter"/>
      <w:lvlText w:val="%2."/>
      <w:lvlJc w:val="left"/>
      <w:pPr>
        <w:ind w:left="1440" w:hanging="360"/>
      </w:pPr>
    </w:lvl>
    <w:lvl w:ilvl="2" w:tplc="31C262DC">
      <w:start w:val="1"/>
      <w:numFmt w:val="lowerRoman"/>
      <w:lvlText w:val="%3."/>
      <w:lvlJc w:val="right"/>
      <w:pPr>
        <w:ind w:left="2160" w:hanging="180"/>
      </w:pPr>
    </w:lvl>
    <w:lvl w:ilvl="3" w:tplc="31FE5162">
      <w:start w:val="1"/>
      <w:numFmt w:val="decimal"/>
      <w:lvlText w:val="%4."/>
      <w:lvlJc w:val="left"/>
      <w:pPr>
        <w:ind w:left="2880" w:hanging="360"/>
      </w:pPr>
    </w:lvl>
    <w:lvl w:ilvl="4" w:tplc="A496B19A">
      <w:start w:val="1"/>
      <w:numFmt w:val="lowerLetter"/>
      <w:lvlText w:val="%5."/>
      <w:lvlJc w:val="left"/>
      <w:pPr>
        <w:ind w:left="3600" w:hanging="360"/>
      </w:pPr>
    </w:lvl>
    <w:lvl w:ilvl="5" w:tplc="E40A0BA0">
      <w:start w:val="1"/>
      <w:numFmt w:val="lowerRoman"/>
      <w:lvlText w:val="%6."/>
      <w:lvlJc w:val="right"/>
      <w:pPr>
        <w:ind w:left="4320" w:hanging="180"/>
      </w:pPr>
    </w:lvl>
    <w:lvl w:ilvl="6" w:tplc="694C212A">
      <w:start w:val="1"/>
      <w:numFmt w:val="decimal"/>
      <w:lvlText w:val="%7."/>
      <w:lvlJc w:val="left"/>
      <w:pPr>
        <w:ind w:left="5040" w:hanging="360"/>
      </w:pPr>
    </w:lvl>
    <w:lvl w:ilvl="7" w:tplc="AA76E0B6">
      <w:start w:val="1"/>
      <w:numFmt w:val="lowerLetter"/>
      <w:lvlText w:val="%8."/>
      <w:lvlJc w:val="left"/>
      <w:pPr>
        <w:ind w:left="5760" w:hanging="360"/>
      </w:pPr>
    </w:lvl>
    <w:lvl w:ilvl="8" w:tplc="41826B52">
      <w:start w:val="1"/>
      <w:numFmt w:val="lowerRoman"/>
      <w:lvlText w:val="%9."/>
      <w:lvlJc w:val="right"/>
      <w:pPr>
        <w:ind w:left="6480" w:hanging="180"/>
      </w:pPr>
    </w:lvl>
  </w:abstractNum>
  <w:abstractNum w:abstractNumId="5" w15:restartNumberingAfterBreak="0">
    <w:nsid w:val="7A7061B9"/>
    <w:multiLevelType w:val="hybridMultilevel"/>
    <w:tmpl w:val="74ECEBCC"/>
    <w:lvl w:ilvl="0" w:tplc="7F126520">
      <w:start w:val="1"/>
      <w:numFmt w:val="upperLetter"/>
      <w:lvlText w:val="%1."/>
      <w:lvlJc w:val="left"/>
      <w:pPr>
        <w:ind w:left="720" w:hanging="360"/>
      </w:pPr>
      <w:rPr>
        <w:rFonts w:hint="default"/>
      </w:rPr>
    </w:lvl>
    <w:lvl w:ilvl="1" w:tplc="16FAD5AC">
      <w:start w:val="1"/>
      <w:numFmt w:val="lowerLetter"/>
      <w:lvlText w:val="%2."/>
      <w:lvlJc w:val="left"/>
      <w:pPr>
        <w:ind w:left="1440" w:hanging="360"/>
      </w:pPr>
    </w:lvl>
    <w:lvl w:ilvl="2" w:tplc="AE744C9C">
      <w:start w:val="1"/>
      <w:numFmt w:val="lowerRoman"/>
      <w:lvlText w:val="%3."/>
      <w:lvlJc w:val="right"/>
      <w:pPr>
        <w:ind w:left="2160" w:hanging="180"/>
      </w:pPr>
    </w:lvl>
    <w:lvl w:ilvl="3" w:tplc="888E1C12">
      <w:start w:val="1"/>
      <w:numFmt w:val="decimal"/>
      <w:lvlText w:val="%4."/>
      <w:lvlJc w:val="left"/>
      <w:pPr>
        <w:ind w:left="2880" w:hanging="360"/>
      </w:pPr>
    </w:lvl>
    <w:lvl w:ilvl="4" w:tplc="4196832A">
      <w:start w:val="1"/>
      <w:numFmt w:val="lowerLetter"/>
      <w:lvlText w:val="%5."/>
      <w:lvlJc w:val="left"/>
      <w:pPr>
        <w:ind w:left="3600" w:hanging="360"/>
      </w:pPr>
    </w:lvl>
    <w:lvl w:ilvl="5" w:tplc="6F2C6E92">
      <w:start w:val="1"/>
      <w:numFmt w:val="lowerRoman"/>
      <w:lvlText w:val="%6."/>
      <w:lvlJc w:val="right"/>
      <w:pPr>
        <w:ind w:left="4320" w:hanging="180"/>
      </w:pPr>
    </w:lvl>
    <w:lvl w:ilvl="6" w:tplc="45821C56">
      <w:start w:val="1"/>
      <w:numFmt w:val="decimal"/>
      <w:lvlText w:val="%7."/>
      <w:lvlJc w:val="left"/>
      <w:pPr>
        <w:ind w:left="5040" w:hanging="360"/>
      </w:pPr>
    </w:lvl>
    <w:lvl w:ilvl="7" w:tplc="648E08D2">
      <w:start w:val="1"/>
      <w:numFmt w:val="lowerLetter"/>
      <w:lvlText w:val="%8."/>
      <w:lvlJc w:val="left"/>
      <w:pPr>
        <w:ind w:left="5760" w:hanging="360"/>
      </w:pPr>
    </w:lvl>
    <w:lvl w:ilvl="8" w:tplc="C7F8F020">
      <w:start w:val="1"/>
      <w:numFmt w:val="lowerRoman"/>
      <w:lvlText w:val="%9."/>
      <w:lvlJc w:val="right"/>
      <w:pPr>
        <w:ind w:left="6480" w:hanging="180"/>
      </w:pPr>
    </w:lvl>
  </w:abstractNum>
  <w:num w:numId="1" w16cid:durableId="464003371">
    <w:abstractNumId w:val="0"/>
  </w:num>
  <w:num w:numId="2" w16cid:durableId="801121037">
    <w:abstractNumId w:val="4"/>
  </w:num>
  <w:num w:numId="3" w16cid:durableId="1763723658">
    <w:abstractNumId w:val="5"/>
  </w:num>
  <w:num w:numId="4" w16cid:durableId="1967465561">
    <w:abstractNumId w:val="1"/>
  </w:num>
  <w:num w:numId="5" w16cid:durableId="1125151586">
    <w:abstractNumId w:val="3"/>
  </w:num>
  <w:num w:numId="6" w16cid:durableId="722413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B74"/>
    <w:rsid w:val="003413CD"/>
    <w:rsid w:val="007D5809"/>
    <w:rsid w:val="00A21F3B"/>
    <w:rsid w:val="00C115B4"/>
    <w:rsid w:val="00C20B74"/>
    <w:rsid w:val="00C260A8"/>
    <w:rsid w:val="00D22154"/>
    <w:rsid w:val="00F46813"/>
    <w:rsid w:val="00FF7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CBE911"/>
  <w15:docId w15:val="{BE47B4D4-A553-B844-BB3E-16879CAB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200"/>
      <w:outlineLvl w:val="0"/>
    </w:pPr>
    <w:rPr>
      <w:rFonts w:ascii="Arial" w:eastAsia="Arial" w:hAnsi="Arial" w:cs="Arial"/>
      <w:sz w:val="40"/>
      <w:szCs w:val="40"/>
    </w:rPr>
  </w:style>
  <w:style w:type="paragraph" w:styleId="Kop2">
    <w:name w:val="heading 2"/>
    <w:basedOn w:val="Standaard"/>
    <w:next w:val="Standaard"/>
    <w:link w:val="Kop2Char"/>
    <w:uiPriority w:val="9"/>
    <w:unhideWhenUsed/>
    <w:qFormat/>
    <w:pPr>
      <w:keepNext/>
      <w:keepLines/>
      <w:spacing w:before="360" w:after="200"/>
      <w:outlineLvl w:val="1"/>
    </w:pPr>
    <w:rPr>
      <w:rFonts w:ascii="Arial" w:eastAsia="Arial" w:hAnsi="Arial" w:cs="Arial"/>
      <w:sz w:val="34"/>
    </w:rPr>
  </w:style>
  <w:style w:type="paragraph" w:styleId="Kop3">
    <w:name w:val="heading 3"/>
    <w:basedOn w:val="Standaard"/>
    <w:next w:val="Standaard"/>
    <w:link w:val="Kop3Char"/>
    <w:uiPriority w:val="9"/>
    <w:unhideWhenUsed/>
    <w:qFormat/>
    <w:pPr>
      <w:keepNext/>
      <w:keepLines/>
      <w:spacing w:before="320" w:after="200"/>
      <w:outlineLvl w:val="2"/>
    </w:pPr>
    <w:rPr>
      <w:rFonts w:ascii="Arial" w:eastAsia="Arial" w:hAnsi="Arial" w:cs="Arial"/>
      <w:sz w:val="30"/>
      <w:szCs w:val="30"/>
    </w:rPr>
  </w:style>
  <w:style w:type="paragraph" w:styleId="Kop4">
    <w:name w:val="heading 4"/>
    <w:basedOn w:val="Standaard"/>
    <w:next w:val="Standaard"/>
    <w:link w:val="Kop4Char"/>
    <w:uiPriority w:val="9"/>
    <w:unhideWhenUsed/>
    <w:qFormat/>
    <w:pPr>
      <w:keepNext/>
      <w:keepLines/>
      <w:spacing w:before="320" w:after="20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after="200"/>
      <w:outlineLvl w:val="4"/>
    </w:pPr>
    <w:rPr>
      <w:rFonts w:ascii="Arial" w:eastAsia="Arial" w:hAnsi="Arial" w:cs="Arial"/>
      <w:b/>
      <w:bCs/>
    </w:rPr>
  </w:style>
  <w:style w:type="paragraph" w:styleId="Kop6">
    <w:name w:val="heading 6"/>
    <w:basedOn w:val="Standaard"/>
    <w:next w:val="Standaard"/>
    <w:link w:val="Kop6Char"/>
    <w:uiPriority w:val="9"/>
    <w:unhideWhenUsed/>
    <w:qFormat/>
    <w:pPr>
      <w:keepNext/>
      <w:keepLines/>
      <w:spacing w:before="320" w:after="200"/>
      <w:outlineLvl w:val="5"/>
    </w:pPr>
    <w:rPr>
      <w:rFonts w:ascii="Arial" w:eastAsia="Arial" w:hAnsi="Arial" w:cs="Arial"/>
      <w:b/>
      <w:bCs/>
      <w:sz w:val="22"/>
      <w:szCs w:val="22"/>
    </w:rPr>
  </w:style>
  <w:style w:type="paragraph" w:styleId="Kop7">
    <w:name w:val="heading 7"/>
    <w:basedOn w:val="Standaard"/>
    <w:next w:val="Standaard"/>
    <w:link w:val="Kop7Char"/>
    <w:uiPriority w:val="9"/>
    <w:unhideWhenUsed/>
    <w:qFormat/>
    <w:pPr>
      <w:keepNext/>
      <w:keepLines/>
      <w:spacing w:before="320" w:after="200"/>
      <w:outlineLvl w:val="6"/>
    </w:pPr>
    <w:rPr>
      <w:rFonts w:ascii="Arial" w:eastAsia="Arial" w:hAnsi="Arial" w:cs="Arial"/>
      <w:b/>
      <w:bCs/>
      <w:i/>
      <w:iCs/>
      <w:sz w:val="22"/>
      <w:szCs w:val="22"/>
    </w:rPr>
  </w:style>
  <w:style w:type="paragraph" w:styleId="Kop8">
    <w:name w:val="heading 8"/>
    <w:basedOn w:val="Standaard"/>
    <w:next w:val="Standaard"/>
    <w:link w:val="Kop8Char"/>
    <w:uiPriority w:val="9"/>
    <w:unhideWhenUsed/>
    <w:qFormat/>
    <w:pPr>
      <w:keepNext/>
      <w:keepLines/>
      <w:spacing w:before="320" w:after="200"/>
      <w:outlineLvl w:val="7"/>
    </w:pPr>
    <w:rPr>
      <w:rFonts w:ascii="Arial" w:eastAsia="Arial" w:hAnsi="Arial" w:cs="Arial"/>
      <w:i/>
      <w:iCs/>
      <w:sz w:val="22"/>
      <w:szCs w:val="22"/>
    </w:rPr>
  </w:style>
  <w:style w:type="paragraph" w:styleId="Kop9">
    <w:name w:val="heading 9"/>
    <w:basedOn w:val="Standaard"/>
    <w:next w:val="Standaard"/>
    <w:link w:val="Kop9Char"/>
    <w:uiPriority w:val="9"/>
    <w:unhideWhenUsed/>
    <w:qFormat/>
    <w:pPr>
      <w:keepNext/>
      <w:keepLines/>
      <w:spacing w:before="320" w:after="20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Arial" w:eastAsia="Arial" w:hAnsi="Arial" w:cs="Arial"/>
      <w:sz w:val="40"/>
      <w:szCs w:val="40"/>
    </w:rPr>
  </w:style>
  <w:style w:type="character" w:customStyle="1" w:styleId="Kop2Char">
    <w:name w:val="Kop 2 Char"/>
    <w:basedOn w:val="Standaardalinea-lettertype"/>
    <w:link w:val="Kop2"/>
    <w:uiPriority w:val="9"/>
    <w:rPr>
      <w:rFonts w:ascii="Arial" w:eastAsia="Arial" w:hAnsi="Arial" w:cs="Arial"/>
      <w:sz w:val="34"/>
    </w:rPr>
  </w:style>
  <w:style w:type="character" w:customStyle="1" w:styleId="Kop3Char">
    <w:name w:val="Kop 3 Char"/>
    <w:basedOn w:val="Standaardalinea-lettertype"/>
    <w:link w:val="Kop3"/>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Titel">
    <w:name w:val="Title"/>
    <w:basedOn w:val="Standaard"/>
    <w:next w:val="Standaard"/>
    <w:link w:val="TitelChar"/>
    <w:uiPriority w:val="10"/>
    <w:qFormat/>
    <w:pPr>
      <w:spacing w:before="300" w:after="2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after="200"/>
    </w:p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Rastertabel2">
    <w:name w:val="Grid Table 2"/>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3">
    <w:name w:val="Grid Table 3"/>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4">
    <w:name w:val="Grid Table 4"/>
    <w:basedOn w:val="Standaardtabe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5donker">
    <w:name w:val="Grid Table 5 Dark"/>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Rastertabel6kleurrijk">
    <w:name w:val="Grid Table 6 Colorful"/>
    <w:basedOn w:val="Standaardtabe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Rastertabel7kleurrijk">
    <w:name w:val="Grid Table 7 Colorful"/>
    <w:basedOn w:val="Standaardtabe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jsttabel1licht">
    <w:name w:val="List Table 1 Light"/>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jsttabel2">
    <w:name w:val="List Table 2"/>
    <w:basedOn w:val="Standaardtabe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3">
    <w:name w:val="List Table 3"/>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jsttabel4">
    <w:name w:val="List Table 4"/>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5donker">
    <w:name w:val="List Table 5 Dark"/>
    <w:basedOn w:val="Standaardtabe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jsttabel6kleurrijk">
    <w:name w:val="List Table 6 Colorful"/>
    <w:basedOn w:val="Standaardtabe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jsttabel7kleurrijk">
    <w:name w:val="List Table 7 Colorful"/>
    <w:basedOn w:val="Standaardtabe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Standaardtabel"/>
    <w:uiPriority w:val="99"/>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rPr>
      <w:color w:val="404040"/>
      <w:sz w:val="20"/>
      <w:szCs w:val="20"/>
      <w:lang w:val="nl-NL" w:eastAsia="nl-N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Standaardtabel"/>
    <w:uiPriority w:val="99"/>
    <w:rPr>
      <w:color w:val="404040"/>
      <w:sz w:val="20"/>
      <w:szCs w:val="20"/>
      <w:lang w:val="nl-NL" w:eastAsia="nl-N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Standaardtabel"/>
    <w:uiPriority w:val="99"/>
    <w:rPr>
      <w:color w:val="404040"/>
      <w:sz w:val="20"/>
      <w:szCs w:val="20"/>
      <w:lang w:val="nl-NL" w:eastAsia="nl-N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Standaardtabel"/>
    <w:uiPriority w:val="99"/>
    <w:rPr>
      <w:color w:val="404040"/>
      <w:sz w:val="20"/>
      <w:szCs w:val="20"/>
      <w:lang w:val="nl-NL" w:eastAsia="nl-N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Standaardtabel"/>
    <w:uiPriority w:val="99"/>
    <w:rPr>
      <w:color w:val="404040"/>
      <w:sz w:val="20"/>
      <w:szCs w:val="20"/>
      <w:lang w:val="nl-NL" w:eastAsia="nl-N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Standaardtabel"/>
    <w:uiPriority w:val="99"/>
    <w:rPr>
      <w:color w:val="404040"/>
      <w:sz w:val="20"/>
      <w:szCs w:val="20"/>
      <w:lang w:val="nl-NL" w:eastAsia="nl-N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Standaardtabe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Voetnoottekst">
    <w:name w:val="footnote text"/>
    <w:basedOn w:val="Standaard"/>
    <w:link w:val="VoetnoottekstChar"/>
    <w:uiPriority w:val="99"/>
    <w:semiHidden/>
    <w:unhideWhenUsed/>
    <w:pPr>
      <w:spacing w:after="40"/>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basedOn w:val="Standaard"/>
    <w:next w:val="Standaard"/>
    <w:uiPriority w:val="39"/>
    <w:unhideWhenUsed/>
    <w:pPr>
      <w:spacing w:after="57"/>
    </w:pPr>
  </w:style>
  <w:style w:type="paragraph" w:styleId="Inhopg2">
    <w:name w:val="toc 2"/>
    <w:basedOn w:val="Standaard"/>
    <w:next w:val="Standaard"/>
    <w:uiPriority w:val="39"/>
    <w:unhideWhenUsed/>
    <w:pPr>
      <w:spacing w:after="57"/>
      <w:ind w:left="283"/>
    </w:p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Kopvaninhoudsopgave">
    <w:name w:val="TOC Heading"/>
    <w:uiPriority w:val="39"/>
    <w:unhideWhenUsed/>
  </w:style>
  <w:style w:type="paragraph" w:styleId="Lijstmetafbeeldingen">
    <w:name w:val="table of figures"/>
    <w:basedOn w:val="Standaard"/>
    <w:next w:val="Standaard"/>
    <w:uiPriority w:val="99"/>
    <w:unhideWhenUsed/>
  </w:style>
  <w:style w:type="paragraph" w:styleId="Ballontekst">
    <w:name w:val="Balloon Text"/>
    <w:basedOn w:val="Standaard"/>
    <w:link w:val="BallontekstChar"/>
    <w:uiPriority w:val="99"/>
    <w:semiHidden/>
    <w:unhideWhenUse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Pr>
      <w:rFonts w:ascii="Lucida Grande" w:hAnsi="Lucida Grande" w:cs="Lucida Grande"/>
      <w:sz w:val="18"/>
      <w:szCs w:val="18"/>
      <w:lang w:val="nl-NL"/>
    </w:rPr>
  </w:style>
  <w:style w:type="character" w:styleId="Hyperlink">
    <w:name w:val="Hyperlink"/>
    <w:basedOn w:val="Standaardalinea-lettertype"/>
    <w:uiPriority w:val="99"/>
    <w:unhideWhenUsed/>
    <w:rPr>
      <w:color w:val="0000FF" w:themeColor="hyperlink"/>
      <w:u w:val="single"/>
    </w:rPr>
  </w:style>
  <w:style w:type="paragraph" w:styleId="Geenafstand">
    <w:name w:val="No Spacing"/>
    <w:uiPriority w:val="1"/>
    <w:qFormat/>
    <w:rPr>
      <w:rFonts w:eastAsiaTheme="minorHAnsi"/>
      <w:sz w:val="22"/>
      <w:szCs w:val="22"/>
      <w:lang w:val="nl-NL"/>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pPr>
      <w:tabs>
        <w:tab w:val="center" w:pos="4536"/>
        <w:tab w:val="right" w:pos="9072"/>
      </w:tabs>
    </w:pPr>
  </w:style>
  <w:style w:type="character" w:customStyle="1" w:styleId="KoptekstChar">
    <w:name w:val="Koptekst Char"/>
    <w:basedOn w:val="Standaardalinea-lettertype"/>
    <w:link w:val="Koptekst"/>
    <w:uiPriority w:val="99"/>
    <w:rPr>
      <w:lang w:val="nl-NL"/>
    </w:rPr>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rPr>
      <w:lang w:val="nl-NL"/>
    </w:rPr>
  </w:style>
  <w:style w:type="character" w:customStyle="1" w:styleId="xbe">
    <w:name w:val="_xbe"/>
    <w:basedOn w:val="Standaardalinea-lettertype"/>
  </w:style>
  <w:style w:type="character" w:customStyle="1" w:styleId="span-content-full">
    <w:name w:val="span-content-full"/>
    <w:basedOn w:val="Standaardalinea-lettertype"/>
  </w:style>
  <w:style w:type="paragraph" w:styleId="Normaalweb">
    <w:name w:val="Normal (Web)"/>
    <w:basedOn w:val="Standaard"/>
    <w:uiPriority w:val="99"/>
    <w:semiHidden/>
    <w:unhideWhenUsed/>
    <w:pPr>
      <w:spacing w:before="100" w:beforeAutospacing="1" w:after="100" w:afterAutospacing="1"/>
    </w:pPr>
    <w:rPr>
      <w:rFonts w:ascii="Times New Roman" w:eastAsia="Times New Roman" w:hAnsi="Times New Roman" w:cs="Times New Roman"/>
      <w:lang w:eastAsia="nl-NL"/>
    </w:rPr>
  </w:style>
  <w:style w:type="character" w:styleId="Onopgelostemelding">
    <w:name w:val="Unresolved Mention"/>
    <w:basedOn w:val="Standaardalinea-lettertype"/>
    <w:uiPriority w:val="99"/>
    <w:semiHidden/>
    <w:unhideWhenUsed/>
    <w:rPr>
      <w:color w:val="605E5C"/>
      <w:shd w:val="clear" w:color="auto" w:fill="E1DFDD"/>
    </w:rPr>
  </w:style>
  <w:style w:type="character" w:styleId="GevolgdeHyperlink">
    <w:name w:val="FollowedHyperlink"/>
    <w:basedOn w:val="Standaardalinea-lettertype"/>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vvp.info/voor-client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gzstandaarden.n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aimee@psychologiejanssen.nl" TargetMode="External"/><Relationship Id="rId2" Type="http://schemas.openxmlformats.org/officeDocument/2006/relationships/hyperlink" Target="http://www.psychologiejanssen.nl" TargetMode="External"/><Relationship Id="rId1" Type="http://schemas.openxmlformats.org/officeDocument/2006/relationships/hyperlink" Target="mailto:|aimee@psychologiejanssen.nl" TargetMode="External"/><Relationship Id="rId4" Type="http://schemas.openxmlformats.org/officeDocument/2006/relationships/hyperlink" Target="http://www.psychologiejanssen.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52252DE-51B0-4A2B-9F6E-CBC213496D94}"/>
</file>

<file path=docProps/app.xml><?xml version="1.0" encoding="utf-8"?>
<Properties xmlns="http://schemas.openxmlformats.org/officeDocument/2006/extended-properties" xmlns:vt="http://schemas.openxmlformats.org/officeDocument/2006/docPropsVTypes">
  <Template>Normal</Template>
  <TotalTime>3</TotalTime>
  <Pages>5</Pages>
  <Words>1788</Words>
  <Characters>9835</Characters>
  <Application>Microsoft Office Word</Application>
  <DocSecurity>0</DocSecurity>
  <Lines>81</Lines>
  <Paragraphs>23</Paragraphs>
  <ScaleCrop>false</ScaleCrop>
  <Company>HP</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Niels Vorst</cp:lastModifiedBy>
  <cp:revision>4</cp:revision>
  <cp:lastPrinted>2025-10-17T05:29:00Z</cp:lastPrinted>
  <dcterms:created xsi:type="dcterms:W3CDTF">2025-10-17T05:26:00Z</dcterms:created>
  <dcterms:modified xsi:type="dcterms:W3CDTF">2025-10-17T05:30:00Z</dcterms:modified>
</cp:coreProperties>
</file>